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71" w:rsidRPr="00C8015F" w:rsidRDefault="00084571" w:rsidP="0008457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015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63830" cy="77470"/>
            <wp:effectExtent l="19050" t="0" r="7620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77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71" w:rsidRPr="00C8015F" w:rsidRDefault="00084571" w:rsidP="00084571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015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448310" cy="509270"/>
            <wp:effectExtent l="19050" t="0" r="8890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0927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71" w:rsidRPr="00C8015F" w:rsidRDefault="00084571" w:rsidP="000845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0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Д М И Н И С Т </w:t>
      </w:r>
      <w:proofErr w:type="gramStart"/>
      <w:r w:rsidRPr="00C8015F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C80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 Ц И Я</w:t>
      </w:r>
    </w:p>
    <w:p w:rsidR="00084571" w:rsidRPr="00C8015F" w:rsidRDefault="00084571" w:rsidP="000845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8015F">
        <w:rPr>
          <w:rFonts w:ascii="Times New Roman" w:hAnsi="Times New Roman" w:cs="Times New Roman"/>
          <w:b/>
          <w:color w:val="000000"/>
        </w:rPr>
        <w:t>ВЕРХНЕПОГРОМЕНСКОГО  СЕЛЬСКОГО  ПОСЕЛЕНИЯ</w:t>
      </w:r>
    </w:p>
    <w:p w:rsidR="00084571" w:rsidRPr="00C8015F" w:rsidRDefault="00084571" w:rsidP="000845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8015F">
        <w:rPr>
          <w:rFonts w:ascii="Times New Roman" w:hAnsi="Times New Roman" w:cs="Times New Roman"/>
          <w:b/>
          <w:color w:val="000000"/>
        </w:rPr>
        <w:t>СРЕДНЕАХТУБИНСКОГО  РАЙОНА   ВОЛГОГРАДСКОЙ  ОБЛАСТИ</w:t>
      </w:r>
    </w:p>
    <w:p w:rsidR="00084571" w:rsidRPr="00C8015F" w:rsidRDefault="00084571" w:rsidP="000845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084571" w:rsidRPr="00C8015F" w:rsidRDefault="00084571" w:rsidP="000845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C8015F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</w:t>
      </w:r>
      <w:proofErr w:type="gramEnd"/>
      <w:r w:rsidRPr="00C8015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О С Т А Н О В Л Е Н И Е</w:t>
      </w:r>
    </w:p>
    <w:p w:rsidR="00084571" w:rsidRPr="00C8015F" w:rsidRDefault="00084571" w:rsidP="000845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4571" w:rsidRPr="001E2DBC" w:rsidRDefault="00084571" w:rsidP="00084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DB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 мая 2018 г. № 18</w:t>
      </w:r>
    </w:p>
    <w:p w:rsidR="00084571" w:rsidRDefault="00084571" w:rsidP="00084571">
      <w:pPr>
        <w:spacing w:after="0" w:line="240" w:lineRule="auto"/>
      </w:pPr>
    </w:p>
    <w:p w:rsidR="00084571" w:rsidRPr="0059315F" w:rsidRDefault="00084571" w:rsidP="0008457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bCs/>
          <w:color w:val="000000"/>
          <w:sz w:val="28"/>
          <w:szCs w:val="28"/>
        </w:rPr>
        <w:t>О введении особого противопожарного режима на территории Верхнепогроменского сельского поселения Среднеахтубинского муниципального района</w:t>
      </w:r>
    </w:p>
    <w:p w:rsidR="00084571" w:rsidRPr="0059315F" w:rsidRDefault="00084571" w:rsidP="00084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084571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а основании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статьи 30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Федерального закона от 21 декабря 1994 года № 6</w:t>
      </w:r>
      <w:r>
        <w:rPr>
          <w:rFonts w:ascii="Times New Roman" w:eastAsia="Times New Roman" w:hAnsi="Times New Roman"/>
          <w:color w:val="000000"/>
          <w:sz w:val="28"/>
          <w:szCs w:val="28"/>
        </w:rPr>
        <w:t>9-ФЗ «О пожарной безопасности», статьи 15.1 Закона Волгоградской области от 28 апреля 2006 г. № 1220-ОД «О пожарной безопасности» и постановления Губернатора Волгоградской области от 04 мая 2018 года № 336 «Об особом противопожарном режиме на территории Волгоградской области», в целях защиты жизни и здоровья граждан, имущества, интересов общества от пожаров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недопущения негативного развития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лесопожарной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обстановки и предотвращения угрозы населенным пунктам и объектам экономики и связи с повышением пожарной опасности   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1.Установить особый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противопожарный режим на территории Верхнепогроменского сельского поселения Среднеахтубинского муниципального района в период с 08-00 </w:t>
      </w:r>
      <w:r>
        <w:rPr>
          <w:rFonts w:ascii="Times New Roman" w:eastAsia="Times New Roman" w:hAnsi="Times New Roman"/>
          <w:color w:val="000000"/>
          <w:sz w:val="28"/>
          <w:szCs w:val="28"/>
        </w:rPr>
        <w:t>07 мая 2018 года.</w:t>
      </w:r>
    </w:p>
    <w:p w:rsidR="00084571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2. Председателям ТОС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добровольной народной дружине,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совместно с организациями, расположенными на территории Верхнепогроменского сельского поселения независимо от организационно-правовых форм собственности, организовать суточное дежурство ответственных работников. 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3. Принять меры по обеспечению пожарной безопасности на подведомственных территориях и объектах, сосредоточив особое внимание на мерах по предотвращению гибели и </w:t>
      </w:r>
      <w:proofErr w:type="spell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травмирования</w:t>
      </w:r>
      <w:proofErr w:type="spellEnd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людей, осуществить в пределах своей компетенции экономическое и социальное стимулирование обеспечения пожарной безопасности.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4. Обеспечить координацию действий организаций при</w:t>
      </w:r>
      <w:r w:rsidRPr="0059315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проведении мероприятий по борьбе со степными пожарами, усилить </w:t>
      </w:r>
      <w:proofErr w:type="gram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своевременным исполнением решений о выделении пожарных машин, бульдозеров, водовозок и другой техники, оборудованной цистернами, насосами, подъемными устройствами, которую можно использовать на тушении пожаров и спасательных работах.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5. Провести совещания с руководителями организаций и учреждений по выработке дополнительных мер, с учетом местных особенностей, по усилению пожарной безопасности на подведомственных территориях. При необходимости внести соответствующие корректировки в ранее разработанные документы по данному вопросу.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6. Взять на списочный учет всю </w:t>
      </w:r>
      <w:proofErr w:type="spell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автотехнику</w:t>
      </w:r>
      <w:proofErr w:type="spellEnd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, приспособленную для перевозки воды (водовозки, автоцистерны, и т.д.), тракторы и другие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механизмы, способные участвовать в ликвидации лесных и степных пожаров, а также организовать их круглосуточное дежурство в течение всего пожароопасного периода.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7. Создать резервы финансовых средств и материальных ресурсов для оперативного реагирования на возникающие чрезвычайные ситуации, в том числе для борьбы со степными пожарами.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8. Проверить и восстановить исправность пожарных гидрантов и водоемов, наличие пирсов на открытых </w:t>
      </w:r>
      <w:proofErr w:type="spell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водоисточниках</w:t>
      </w:r>
      <w:proofErr w:type="spellEnd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для заправки пожарных машин и для отбора воды на тушение пожаров.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Запретить разведение костров, сжигание мусора, стерни, пожнивных и порубочных остатков, сухой травы, листвы и камыша, проведение всех видов пожароопасных работ, кроме мест, специально отведенных для указанных видов работ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10. Проводить обучение населения мерам пожарной безопасности.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11.Формировать у жителей села сознательное отношение к проблемам обеспечения пожарной безопасности и желание практически участвовать в их решении, использовать для этого свои возможности и средства массовой информации, разработать порядок привлечения граждан к предупреждению и тушению пожаров.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12. Организовать общественный </w:t>
      </w:r>
      <w:proofErr w:type="gram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обеспечением пожарной безопасности.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13. Уточнить планы действий по предупреждению и ликвидации чрезвычайных ситуаций и по организации взаимодействия противопожарных сил и сре</w:t>
      </w:r>
      <w:proofErr w:type="gram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дств в п</w:t>
      </w:r>
      <w:proofErr w:type="gramEnd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ожароопасный период на территории Верхнепогроменского сельского поселения.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14. Создать запасы ГСМ для оперативных заправок пожарных машин.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15.Усилить </w:t>
      </w:r>
      <w:proofErr w:type="gram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соблюдением правил пожарной безопасности на территории Верхнепогроменского сельского поселения, в местах уборки урожая, заготовки грубых кормов, в пределах компетенции участвовать в расследовании причин пожара.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16.Информировать население через информационные стенды о пожарной обстановке на территории Верхнепогроменского сельского поселения Среднеахтубинского муниципального района о произошедших пожарах и мерах по их предотвращению.</w:t>
      </w:r>
    </w:p>
    <w:p w:rsidR="00084571" w:rsidRPr="0059315F" w:rsidRDefault="00084571" w:rsidP="0008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17. </w:t>
      </w:r>
      <w:proofErr w:type="gramStart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59315F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084571" w:rsidRPr="0059315F" w:rsidRDefault="00084571" w:rsidP="00084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084571" w:rsidRDefault="00084571" w:rsidP="00084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084571" w:rsidRDefault="00084571" w:rsidP="00084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84571" w:rsidRDefault="00084571" w:rsidP="00084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84571" w:rsidRPr="0059315F" w:rsidRDefault="00084571" w:rsidP="00084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Глава Верхнепогроменского</w:t>
      </w:r>
    </w:p>
    <w:p w:rsidR="005F6A71" w:rsidRPr="00084571" w:rsidRDefault="00084571" w:rsidP="00084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сельского поселения                                                                       К.К.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9315F">
        <w:rPr>
          <w:rFonts w:ascii="Times New Roman" w:eastAsia="Times New Roman" w:hAnsi="Times New Roman"/>
          <w:color w:val="000000"/>
          <w:sz w:val="28"/>
          <w:szCs w:val="28"/>
        </w:rPr>
        <w:t>Башулов</w:t>
      </w:r>
    </w:p>
    <w:sectPr w:rsidR="005F6A71" w:rsidRPr="00084571" w:rsidSect="0008457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571"/>
    <w:rsid w:val="00084571"/>
    <w:rsid w:val="005F6A71"/>
    <w:rsid w:val="00984C87"/>
    <w:rsid w:val="00EE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57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2018-05-14T05:08:00Z</dcterms:created>
  <dcterms:modified xsi:type="dcterms:W3CDTF">2018-05-14T05:12:00Z</dcterms:modified>
</cp:coreProperties>
</file>