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1B6" w:rsidRPr="004611B6" w:rsidRDefault="004611B6" w:rsidP="004611B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СЕЛЬСКАЯ ДУМА</w:t>
      </w:r>
    </w:p>
    <w:p w:rsidR="004611B6" w:rsidRPr="004611B6" w:rsidRDefault="004611B6" w:rsidP="004611B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ВЕРХНЕПОГРОМЕНСКОГО СЕЛЬСКОГО ПОСЕЛЕНИЯ</w:t>
      </w:r>
    </w:p>
    <w:p w:rsidR="004611B6" w:rsidRPr="004611B6" w:rsidRDefault="004611B6" w:rsidP="004611B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СРЕДНЕАХТУБИНСКОГО РАЙОНА ВОЛГОГРАДСКОЙ ОБЛАСТИ </w:t>
      </w:r>
    </w:p>
    <w:p w:rsidR="004611B6" w:rsidRPr="004611B6" w:rsidRDefault="004611B6" w:rsidP="004611B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 Е Ш Е Н И Е</w:t>
      </w:r>
    </w:p>
    <w:p w:rsidR="004611B6" w:rsidRPr="004611B6" w:rsidRDefault="004611B6" w:rsidP="004611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01 сентября 2017г. № 99/170</w:t>
      </w:r>
    </w:p>
    <w:p w:rsidR="004611B6" w:rsidRPr="004611B6" w:rsidRDefault="004611B6" w:rsidP="004611B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Правил благоустройства и озеленения </w:t>
      </w:r>
    </w:p>
    <w:p w:rsidR="004611B6" w:rsidRPr="004611B6" w:rsidRDefault="004611B6" w:rsidP="004611B6">
      <w:pPr>
        <w:spacing w:before="100" w:beforeAutospacing="1"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территорий Верхнепогроменского сельского поселения</w:t>
      </w:r>
    </w:p>
    <w:p w:rsidR="004611B6" w:rsidRPr="004611B6" w:rsidRDefault="004611B6" w:rsidP="004611B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14 Федерального закона от 6 октября 2003г. №131-ФЗ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РФ от 13 апреля 2017 г. N 711/пр «Об утверждении методических рекомендаций для подготовки правил благоустройства территорий поселений, городских округов, внутригородских районов», а также в целях обеспечения благоустройства, озеленения, санитарно-эпидемиологического благополучия населения, сельская Дума Верхнепогроменского сельского поселения, </w:t>
      </w: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 е ш и л а:</w:t>
      </w:r>
    </w:p>
    <w:p w:rsidR="004611B6" w:rsidRPr="004611B6" w:rsidRDefault="004611B6" w:rsidP="004611B6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1.Утвердить Правила благоустройства и озеленения территории Верхнепогроменского сельского поселения в новой редакции (приложение №1).</w:t>
      </w:r>
    </w:p>
    <w:p w:rsidR="004611B6" w:rsidRPr="004611B6" w:rsidRDefault="004611B6" w:rsidP="004611B6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2.Утвердить форму ордера (разрешения) на право производства земляных работ (приложение № 2).</w:t>
      </w:r>
    </w:p>
    <w:p w:rsidR="004611B6" w:rsidRPr="004611B6" w:rsidRDefault="004611B6" w:rsidP="004611B6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3.Утвердить форму акта на выполнение работы (приложение № 3)</w:t>
      </w:r>
    </w:p>
    <w:p w:rsidR="004611B6" w:rsidRPr="004611B6" w:rsidRDefault="004611B6" w:rsidP="004611B6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Правила благоустройства территории Верхнепогроменского сельского поселения, утвержденные решением сельской Думы от 21.12.2015 г. № 52/74 считать утратившими силу.</w:t>
      </w:r>
    </w:p>
    <w:p w:rsidR="004611B6" w:rsidRPr="004611B6" w:rsidRDefault="004611B6" w:rsidP="004611B6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Настоящее решение вступает в силу со дня его подписания, подлежит обнародованию и размещению на официальном сайте администрации Верхнепогроменского сельского поселения в сети Интернет.</w:t>
      </w:r>
    </w:p>
    <w:p w:rsidR="004611B6" w:rsidRPr="004611B6" w:rsidRDefault="004611B6" w:rsidP="004611B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Верхнепогроменского</w:t>
      </w:r>
    </w:p>
    <w:p w:rsidR="004611B6" w:rsidRPr="004611B6" w:rsidRDefault="004611B6" w:rsidP="004611B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К.К. Башулов</w:t>
      </w:r>
    </w:p>
    <w:p w:rsidR="004611B6" w:rsidRPr="004611B6" w:rsidRDefault="004611B6" w:rsidP="004611B6">
      <w:pPr>
        <w:spacing w:before="100" w:beforeAutospacing="1"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611B6" w:rsidRPr="004611B6" w:rsidRDefault="004611B6" w:rsidP="004611B6">
      <w:pPr>
        <w:spacing w:before="100" w:beforeAutospacing="1"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4611B6" w:rsidRPr="004611B6" w:rsidRDefault="004611B6" w:rsidP="004611B6">
      <w:pPr>
        <w:spacing w:before="100" w:beforeAutospacing="1" w:after="0" w:line="240" w:lineRule="auto"/>
        <w:ind w:left="637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 решением сельской Думы</w:t>
      </w:r>
    </w:p>
    <w:p w:rsidR="004611B6" w:rsidRPr="004611B6" w:rsidRDefault="004611B6" w:rsidP="004611B6">
      <w:pPr>
        <w:spacing w:before="100" w:beforeAutospacing="1" w:after="0" w:line="240" w:lineRule="auto"/>
        <w:ind w:left="637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 сельского поселения</w:t>
      </w:r>
    </w:p>
    <w:p w:rsidR="004611B6" w:rsidRPr="004611B6" w:rsidRDefault="004611B6" w:rsidP="004611B6">
      <w:pPr>
        <w:spacing w:before="100" w:beforeAutospacing="1" w:after="0" w:line="240" w:lineRule="auto"/>
        <w:ind w:left="637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01 сентября 2017 г. № 99/170</w:t>
      </w:r>
    </w:p>
    <w:p w:rsidR="004611B6" w:rsidRPr="004611B6" w:rsidRDefault="004611B6" w:rsidP="004611B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БЛАГОУСТРОЙСТВА И ОЗЕЛЕНЕНИЯ ТЕРРИТОРИЙ ВЕРХНЕПОГРОМЕСКОГО СЕЛЬСКОГО ПОСЕЛЕНИЯ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numPr>
          <w:ilvl w:val="0"/>
          <w:numId w:val="1"/>
        </w:num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4611B6" w:rsidRPr="004611B6" w:rsidRDefault="004611B6" w:rsidP="004611B6">
      <w:pPr>
        <w:spacing w:before="100" w:beforeAutospacing="1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Настоящие Правила разработаны в соответствии с Кодексом Российской Федерации об административных правонарушениях, Федеральным законом "О санитарно-эпидемиологическом благополучии населения", Федеральным законом "Об охране окружающей среды", Кодексом Волгоградской области об административной ответственности, Законом Волгоградской области "О защите зеленых насаждений в населенных пунктах в Волгоградской области" от 07 декабря 2001 года N 640-ОД, Приказом Министерства строительства и жилищно-коммунального хозяйства РФ от 13 апреля 2017 г. N 711/пр «Об утверждении методических рекомендаций для подготовки правил благоустройства территорий поселений, городских округов, внутригородских районов», иными нормативными правовыми актами, регламентирующими основные принципы содержания, благоустройства, организации очистки и уборки территории Верхнепогроменского сельского поселения.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Благоустройство территории Верхнепогроменского сельского поселения (далее - поселение) - деятельность по строительству, реконструкции, ремонту, реставрации, оборудованию, переоборудованию, модернизации объектов благоустройства, содержанию их в чистоте и порядке. Правила благоустройства территории Верхнепогроменского сельского поселения (далее по тексту - Правила) устанавливают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 организация благоустройства территории поселения (включая освещение улиц, озеленение территории, установку 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указателей с наименованиями улиц и номерами домов, размещение и содержание малых архитектурных форм), а также использования, охраны, защиты, воспроизводства лесов, лесов особо охраняемых природных территорий, расположенных в границах поселения. Правила в соответствии с действующим законодательством устанавливают порядок организации благоустройства и озеленения территории, очистки и уборки территории поселения и обязательны для всех физических и юридических лиц, независимо от их организационно-правовых форм и формы собственности, ведомственной принадлежности и гражданства.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Охране от загрязнения, порчи, повреждения, разрушения, нарушения внешнего вида в пределах границ поселения подлежат: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участки территорий общего пользования, занятые улицами, дорогами, площадями, набережными, инженерными коммуникациями, парками, лесопарками, скверами, бульварами, водоемами, пляжами, иными землями, предназначенными для удовлетворения нужд населения;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участки территорий, используемые под застройку жилыми, культурно-бытовыми и иными строениями и сооружениями, в том числе временными, внешний вид этих строений и сооружений, фасады зданий и сооружений, элементы художественного оформления зданий и сооружений, отнесенных к объектам культурного наследия федерального, регионального и местного значения либо являющихся результатом реализации авторского оригинального проекта (в том числе элементы архитектурно-художественной подсветки), витрины, места размещения рекламы и иной информации;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участки территорий, используемые для удовлетворения культурно-бытовых потребностей населения, - парки, лесопарки, скверы, сады, бульвары, водоемы, пляжи;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участки особо охраняемых природных территорий, в том числе природоохранного, оздоровительного, рекреационного и историко-культурного назначения;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участки территорий промышленной и коммунально-складской застройки, используемые или предназначенные для размещения промышленных, коммунально-складских и иных производственных объектов;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участки территорий, используемые в качестве полигонов для захоронения неутилизированных производственных отходов, полигонов бытовых отходов и мусороперерабатывающих предприятий;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участки территорий, используемые под размещение кладбищ, сооружений инженерной защиты;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Требования правил являются обязательными для всех физических и юридических лиц независимо от форм собственности и направлены на поддержание санитарного порядка, охрану окружающей среды, повышение безопасности населения.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понятия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настоящих Правил используются следующие основные понятия: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 употребляемые в настоящих правилах термины - административная ответственность, административное правонарушение, должностное лицо, административный штраф (далее - штраф), иные термины используются в смысле, определенном Кодексом Российской Федерации об административных правонарушениях;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Благоустройство территории поселения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деятельность по строительству, реконструкции, ремонту, реставрации, оборудованию, переоборудованию, модернизации, проектированию и размещению объектов благоустройства, содержанию их в чистоте и порядке, направленная на обеспечение и повышение комфортности условий проживания граждан, поддержание и улучшение санитарного и эстетического состояния территории, поддержание единого архитектурного облика населенных пунктов поселения;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 благоустройства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территории различного функционального назначения, на которых осуществляется деятельность по благоустройству,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застройкой), другие территории сельского поселения, в том числе: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детские площадки, спортивные и другие площадки отдыха и досуга;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улицы (в том числе пешеходные) и дороги;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парки, скверы, иные зеленые зоны;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площади, набережные и другие территории;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контейнерные площадки и площадки для складирования отдельных групп коммунальных отходов.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</w:t>
      </w: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Элементы благоустройства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территории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декоративные, технические, планировочные, конструктивные устройства, растительные компоненты, различные виды оборудования и оформления, элементы озеленения, покрытия, ограждения (заборы), водные устройства, уличное коммунально-бытовое и техническое оборудование, игровое и спортивное оборудование, элементы освещения, средства размещения информации и рекламные конструкции, малые архитектурные формы и сельская мебель, некапитальные нестационарные сооружения, элементы объектов капитального строительства;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Владелец объекта благоустройства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лицо, которому объект благоустройства принадлежит на праве собственности, праве хозяйственного ведения, оперативного управления, праве пожизненного наследуемого владения, праве постоянного (бессрочного) пользования, аренды.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2.5.</w:t>
      </w: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Домовладелец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физическое (юридическое) лицо, пользующееся (использующее) жилым помещением, находящимся у него на праве собственности, или по договору (соглашению) с собственником жилого помещения или лицом, уполномоченным собственником;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и размещение объекта благоустройства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согласование, получение разрешения, проектирование, строительство, реконструкция, изготовление, сооружение, установка объекта благоустройства.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2.7. </w:t>
      </w: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объекта благоустройства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обеспечение чистоты, надлежащего состояния и безопасности объекта благоустройства.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</w:t>
      </w: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 объекта благоустройства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устранение недостатков и неисправностей, модернизация и реставрация объекта благоустройства.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</w:t>
      </w: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Прилегающая территория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участок территории с газонами, архитектурными объектами малых форм и другими сооружениями, непосредственно примыкающий к границе земельного участка, принадлежащего физическому или юридическому лицу на праве собственности, аренды, постоянного (бессрочного) пользования, пожизненного наследуемого владения, если эта территория не находится в собственности иного хозяйствующего субъекта;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</w:t>
      </w: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Ордер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разрешительный документ, оформленный специально уполномоченным лицом или органом администрации поселения в соответствии с настоящими Правилами и дающий право на выполнение определенного вида и объема работ в указанные в нем сроки.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</w:t>
      </w: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Территория общего пользования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прилегающая территория и другая территория общего пользования (территория парков, скверов, рощ, садов, бульваров, площадей, улиц и т.д.);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2.12.</w:t>
      </w: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 выполненных работ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документ оформляемый администрацией сельского поселения в соответствии с настоящими Правилами и означающий, что восстановительные работы юридическими и физическими лицами после окончания земляных работ проведены в первичном или в полном объеме.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</w:t>
      </w: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Восстановительная стоимость дорожного покрытия, зеленых насаждении и других элементов благоустройства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материальная компенсация ущерба, выплачиваемая за нанесение вреда зеленым насаждениям, расположенным на территории общего пользования, взимаемая при санкционированных пересадке или сносе зеленых насаждений, а также при их повреждении или уничтожении, и нарушение (разрушение) или перенос твердого дорожного покрытия, строений, магистралей и других элементов благоустройства.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2.14.</w:t>
      </w: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Зеленые насаждения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древесные, кустарниковые и травянистые растения, расположенные на территории поселения;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</w:t>
      </w: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Уборка территории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работы связанные со сбором, вывозом в специально отведенные для этого места отходов деятельности физических и юридических лиц, другого мусора,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2.16</w:t>
      </w: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Площадки для установки мусоросборных контейнеров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специально оборудованные места, предназначенные для сбора твердых бытовых отходов (далее по тексту – место временного хранения отходов);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2.17. </w:t>
      </w: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Земляные работы 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работы, связанные с выемкой, укладкой, насыпкой грунта (понижение или повышение естественного рельефа местности, насыпка курганов, сооружение уступов на склонах) при строительстве, реконструкции или заглубленных хранилищ и убежищ, прокладкой, переустройством или ремонтом подземных водо-, 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тепло-,газо- связи и канализационных коммуникаций (разработка траншей, котлованов, кюветов, подготовка ям для опор, бурение скважин, вскрытие шурфов, забивание свай), а также с нарушение дорожного полотна прокладкой новых дорог и проездов;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2.18.</w:t>
      </w: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Производитель отходов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физическое или юридическое образующее отходы в результате своей деятельности.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Общие требования к созданию и состоянию объектов благоустройства и их отдельных элементов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 Объекты благоустройства создаются с учетом потребностей и запросов жителей и других участников деятельности по благоустройству и при их непосредственном участии.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Наличие элементов благоустройства территории, являющихся неотъемлемыми компонентами объектов благоустройства территории, должно разрабатываться и предусматриваться в проектной документации на создание, изменение (реконструкцию) объектов благоустройства территории. Лицо, осуществляющее подготовку проектной документации, организует и координирует работы по подготовке проектной документации, несет ответственность за качество проектной документации и ее соответствие требованиям технических регламентов и региональных нормативов градостроительного проектирования.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элементов благоустройства территории (включая инженерное оборудование) выполняется с соблюдением условий, не нарушающих уровень благоустройства формируемой среды, не ухудшающих условия передвижения, не противоречащих техническим условиям.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Элементы благоустройства территории могут быть как типовыми, так и выполненными по специально разработанному проекту.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Проектная документация на объекты благоустройства территории, располагаемые в зонах охраны объектов культурного наследия, согласовывается с органами, уполномоченными в области сохранения, использования, популяризации и государственной охраны объектов культурного наследия.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Стационарные элементы благоустройства территории длительного или постоянного использования должны закрепляться так, чтобы исключить возможность их перемещения вручную.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Зеленые насаждения являются обязательным элементом благоустройства территории. Озеленение является неотъемлемым компонентом объектов благоустройства территории, должно разрабатываться и предусматриваться в проектной документации на создание, изменение (реконструкцию) объектов благоустройства территории. Хозяйствующий субъект или физическое лицо, осуществляющее подготовку проектной документации, организует и координирует работы по подготовке проектной документации, несет ответственность за качество проектной документации и ее соответствие требованиям технических регламентов и региональных нормативов градостроительного проектирования.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3.7. Планирование хозяйственной и иной деятельности на территориях, занятых зелеными насаждениями, должно предусматривать проведение мероприятий по сохранению зеленых насаждений в соответствии с градостроительными, санитарными и экологическими нормами и правилами.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 и (или) пересадка, обрезка зеленых насаждений на территории Верхнепогроменского сельского поселения производится в порядке, утверждаемом органом местного самоуправления.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Запрещается посадка деревьев в пределах охранных зон подземных коммуникаций.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При проектировании объектов благоустройства территории организацию рельефа реконструируемой территории следует ориентировать на максимальное сохранение рельефа, почвенного покрова, имеющихся зеленых насаждений, условий существующего поверхностного водоотвода.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Разработка проектной документации на строительство, капитальный ремонт и реконструкцию, объектов благоустройства, в том числе объектов озеленения, производится на основании геоподосновы с инвентаризационным планом зеленых насаждений на весь участок застройки.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В инвентаризационном плане (топографическая съемка с информацией о количестве деревьев, кустарников и газонов на участке) учитываются все деревья, достигшие в диаметре 8 см на высоте 1,3 м.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На основании полученных геоподосновы и инвентаризационного плана проектной организацией разрабатывается проект застройки (стройгенплан), где определяются основные планировочные решения и объемы капиталовложений, в т.ч. на компенсационное озеленение. При этом определяются объемы вырубок и пересадок в целом по участку застройки, производится расчет компенсационной стоимости.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данной стадии определяется количество деревьев и кустарников, попадающих в зону строительства без конкретизации на инвентаризационном плане (без разработки дендроплана).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инвентаризационного плана 4 года, по истечении которого он должен обновляться дендрологом по результатам натурного обследования.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После утверждения проектно-сметной документации на застройку, капитальный ремонт и реконструкцию объектов благоустройства, в том числе объектов озеленения, разрабатывается рабочий проект с уточнением планировочных решений, инженерных коммуникаций и организации строительства. На этой стадии разрабатывается дендроплан, на котором выделяются зоны работ, наносятся условными обозначениями все древесные и кустарниковые растения, подлежащие сохранению, вырубке и пересадке.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дендроплана сохраняется нумерация растений инвентаризационного плана.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Объекты озеленения.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3.14.1. Создание новых объектов озеленения на территории Верхнепогроменского сельского поселения осуществляется на основании проектов, утвержденных в установленном порядке.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3.14.2. Посадка зеленых насаждений должна осуществляться в соответствии с требованиями действующих регламентов, правил и норм, с учетом проведенных исследований состава почвы (грунтов) на физико-химическую, санитарно-эпидемиологическую и радиологическую безопасность, после рекультивации в случае превышения допустимых параметров загрязнения.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3.14.3. Применяемый посадочный материал должен отвечать требованиям по качеству и параметрам, установленным государственным стандартом, быть адаптирован по характеристикам и устойчивости к климатическим условиям сельского поселения, а также влиянию антропогенных факторов.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3.14.4. Оптимальным временем посадки растений являются весна и осень.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3.15 Освещение территории поселения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3.15.1. Улицы, дороги, площади, набережные, мосты, бульвары и пешеходные аллеи, общественные и рекреационные территории, территории жилых кварталов, микрорайонов, жилых домов, территории промышленных и коммунальных организаций, а также арки входов, дорожные знаки и указатели, элементы информации о населенных пунктах должны освещаться в темное время суток по расписанию, утвержденному администрацией поселения.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по освещению данных объектов возлагается на их собственников или уполномоченных собственником лиц.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3.15.2. Освещение территории поселения осуществляется энергоснабжающими организациями по договорам с физическими и юридическими лицами, независимо от их организационно-правовых форм, являющимися собственниками отведенных им в установленном порядке земельных участков.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3.15.3. Строительство, эксплуатация, текущий и капитальный ремонт сетей наружного освещения улиц осуществляются специализированными организациями по договорам с администрацией поселения.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Детские и спортивные площадки.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3.16.1. При условии изоляции детских площадок минимальное расстояние от границ детских площадок следует принимать: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парковок - не менее 25 м;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площадок мусоросборников - 20 м;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отстойно-разворотных площадок на конечных остановках маршрутов пассажирского транспорта - не менее 50 м.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3.16.2. Должны иметь мягкие виды покрытия (песчаное, уплотненное песчаное на грунтовом основании или гравийной крошке, мягкое резиновое или мягкое 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синтетическое). Места установки скамеек оборудуются твердыми видами покрытия или фундаментом. При травяном покрытии детских площадок необходимо предусматривать пешеходные дорожки к оборудованию с твердым, мягким или комбинированным видами покрытия.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3.16.3. Требования к игровому и спортивному оборудованию: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3.16.3.1. Игровое оборудование должно быть сертифицировано, соответствовать требованиям санитарно-гигиенических норм, быть удобным в технической эксплуатации, эстетически привлекательным.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3.16.3.2. Спортивное оборудование должно быть предназначено для различных возрастных групп населения и размещаться на спортивных, физкультурных площадках.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3.16.3.3. Спортивное оборудование в виде физкультурных снарядов и тренажеров должно иметь специально обработанную поверхность, исключающую получение травм, (в том числе отсутствие трещин, сколов).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Площадки отдыха.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3.17.1. Площадки отдыха предназначены для тихого отдыха и настольных игр взрослого населения, размещаются на участках жилой застройки, на озелененных территориях жилой группы, в парках и лесопарках.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Площадки для установки мусоросборных контейнеров.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3.18.1. Контейнеры или бункеры для сбора мусора устанавливаются на площадках, оборудованных собственниками отходов на земельных участках, находящихся в их собственности, владении или пользовании, если иное не предусмотрено договором.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691"/>
      <w:bookmarkEnd w:id="0"/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3.18.2. Размещение и обустройство контейнерных площадок для накопления ТКО производятся в соответствии с требованиями законодательства в области охраны окружающей среды и обеспечения санитарно-эпидемиологического благополучия населения.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3.18.3. Размеры контейнерных площадок и устанавливаемого оборудования определяются проектным решением.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3.18.4. Контейнерные площадки должны располагаться на расстоянии от окон и дверей жилых зданий, детских игровых площадок, мест отдыха и занятий спортом не менее 20 м, но не далее 100 м от жилых зданий.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3.18.5. Контейнерные площадки должны иметь ограждение на высоту, превышающую емкости для сбора мусора, исключающее возможность засорения прилегающей территории.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3.18.6. Конструкция контейнеров для отходов должна исключать возможность засорения территории. Окраска всех металлических мусоросборников должна производиться собственником не менее 2 раз в год - весной и осенью.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3.18.7. На контейнерной площадке должны быть размещены информация о владельце контейнерной площадки, график вывоза отходов с указанием наименования и 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контактных телефонов хозяйствующего субъекта, осуществляющего вывоз отходов, организаций, осуществляющих контроль за вывозом отходов и содержанием контейнерной площадки.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Малые архитектурные формы.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3.19.1. При проектировании и выборе малых архитектурных форм рекомендуется пользоваться каталогами сертифицированных изделий.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3.19.2. Основными требованиями к малым архитектурным формам являются: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3.19.2.1. Соответствие характеру архитектурного и ландшафтного окружения элементов благоустройства территории.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3.19.2.2. Высокие декоративные и эксплуатационные качества материалов, сохранение их на протяжении длительного периода с учетом воздействия внешней среды.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3.19.2.3. Прочность, надежность, безопасность конструкции.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Содержание и эксплуатация работ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3.20.1. С целью сохранения дорожных покрытий на территории поселения запрещаются: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подвоз груза волоком;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сбрасывание при погрузочно-разгрузочных работах на улицах рельсов, бревен, железных балок, труб, кирпича, других тяжелых предметов и складирование их;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перегон по улицам населенных пунктов, имеющим твердое покрытие, машин на гусеничном ходу;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движение и стоянка большегрузного транспорта на внутриквартальных пешеходных дорожках, тротуарах.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3.20.2. Специализированные организации производят уборку территории поселения на основании соглашений с лицами, указанными в пункте 2.1 Правил.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3.20.3. Текущий и капитальный ремонт, содержание, строительство и реконструкция автомобильных дорог общего пользования, мостов, тротуаров и иных транспортных инженерных сооружений в границах поселения (за исключением автомобильных дорог общего пользования, мостов и иных транспортных инженерных сооружений федерального и регионального значения) осуществляются специализированными организациями по договорам с администрацией поселения в соответствии с планом капитальных вложений.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3.20.4. Эксплуатация, текущий и капитальный ремонт светофоров, дорожных знаков, разметки и иных объектов обеспечения безопасности уличного движения осуществляются специализированными организациями по договорам с администрацией поселения.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3.20.5. Организации, в ведении которых находятся подземные сети, обязаны регулярно следить за тем, чтобы крышки люков коммуникаций всегда находились на уровне дорожного покрытия, содержались постоянно в исправном состоянии и закрытыми.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Крышки люков, колодцев, расположенных на проезжей части улиц и тротуаров, в случае их повреждения или разрушения должны быть немедленно огорожены и в течение 72 часов восстановлены организациями, в ведении которых находятся коммуникации.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Праздничное оформление территории поселения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3.21.1. Праздничное оформление территории поселения выполняется по решению администрации поселения на период проведения государственных и иных праздников, мероприятий, связанных со знаменательными событиями.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зданий, сооружений осуществляется их владельцами в рамках концепции праздничного оформления территории поселения.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3.21.2. Работы, связанные с проведением торжественных и праздничных мероприятий, осуществляются организациями самостоятельно за счет собственных средств, а также по договорам с администрацией поселения в пределах средств, предусмотренных на эти цели в бюджете поселения.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3.21.3. Праздничное оформление включает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3.21.4. Концепция праздничного оформления определяется программой мероприятий и схемой размещения объектов и элементов праздничного оформления, утверждаемыми администрацией поселения.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3.21.5. При изготовлении и установке элементов праздничного оформления запрещается снимать, повреждать и ухудшать видимость технических средств регулирования дорожного движения.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Уборка территории поселения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Физические и юридические лица независимо от их организационно-правовых форм обязаны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законодательством, настоящими Правилами и муниципальным правовым актом в сфере организации сбора и вывоза бытовых отходов и мусора.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уборки иных территорий осуществляет администрация поселения, по соглашениям со специализированными организациями в пределах средств, предусмотренных на эти цели в бюджете поселения.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 Каждая промышленная организация обязана создать защитные зеленые полосы, оградить жилые кварталы от производственных сооружений, благоустроить и содержать в исправности и чистоте выезды из организации и строек на магистрали и улицы.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На территории поселения запрещается накапливать и размещать отходы и мусор в несанкционированных местах. Лица, разместившие отходы в несанкционированных местах, несут ответственность в соответствии с действующим законодательством и обязаны за свой счет провести уборку и очистку данной территории, а при необходимости - рекультивацию земельного участка.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Сбор и вывоз отходов и мусора осуществляются по контейнерной или бестарной системе в порядке, установленном действующими нормативными правовыми актами.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На территории общего пользования поселения запрещается сжигание отходов и мусора.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Организация уборки территорий поселения осуществляется на основании использования показателей нормативных объемов образования отходов у их производителей.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Вывоз бытовых отходов и мусора из жилых домов, организаций торговли и общественного питания, культуры, детских и лечебных заведений осуществляется организациями и домовладельцами, а также иными производителями отходов самостоятельно либо на основании договоров со специализированными организациями.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 строительного мусора от места осуществления ремонта производится силами лиц и за счет средств лиц, осуществляющих ремонт или строительство, в специально отведенные для этого места.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складирование строительного мусора в места временного хранения отходов, на прилегающей территории и территориях общего пользования.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Для сбора отходов и мусора физические и юридические лица, указанные в пункте 2.1 Правил, организуют место временного хранения отходов, осуществляют его уборку и техническое обслуживание.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места временного хранения отходов определяется муниципальным правовым актом, принимаемым администрацией Верхнепогроменского сельского поселения по месту нахождения предполагаемого места временного хранения отходов.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временного размещения отходов должны быть эстетически выполнены и иметь сведения о сроках удаления отходов, наименование организации, выполняющей данную работу, и контакты лица, ответственного за качественную и своевременную работу по содержанию площадки и своевременное удаление отходов.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В случае, если производитель отходов, осуществляющий свою бытовую и хозяйственную деятельность на земельном участке, в жилом или нежилом помещении, на основании договора аренды или иного соглашения с собственником не организовал сбор, вывоз и утилизацию отходов самостоятельно, обязанности по сбору, вывозу и утилизации отходов данного производителя отходов возлагаются на собственника, 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вышеперечисленных объектов недвижимости, ответственного за уборку территорий в соответствии с Правилами.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Для предотвращения засорения улиц, площадей, скверов и других общественных мест отходами могут быть установлены специально предназначенные для временного хранения отходов емкости малого размера - не более 0,35 куб. м (урны, баки). Установка емкостей для временного хранения отходов и их очистка осуществляются лицами, ответственными за уборку соответствующих территорий в соответствии с пунктом 2.1 Правил.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Урны (баки) должны содержаться в исправном и опрятном состоянии, очищаться по мере накопления мусора и не реже одного раза в месяц промываться и дезинфицироваться.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Удаление с контейнерной площадки и прилегающей к ней территории отходов, высыпавшихся при выгрузке из контейнеров в мусоровозный транспорт, производят работники организации, осуществляющей вывоз отходов.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Вывоз отходов должен осуществляться способами, исключающими возможность их потери при перевозке, создания аварийной ситуации, причинения транспортируемыми отходами вреда здоровью людей и окружающей среде.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 отходов I - IV классов опасности осуществляется организациями, в обязанность которых входит вывоз отходов I - IV классов опасности.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При уборке в ночное время должны приниматься меры, предупреждающие шум.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Уборку и очистку автобусных остановок производят организации, в обязанность которых входит уборка территорий улиц, на которых расположены эти остановки.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4.15. Уборка и очистка остановок, на которых расположены некапитальные объекты торговли, осуществляются владельцами некапитальных объектов торговли в границах, установленных пунктом 1.2 Правил.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4.16. Эксплуатация и содержание в надлежащем санитарно-техническом состоянии водоразборных колонок, в том числе их очистка от мусора, льда и снега, а также обеспечение безопасных подходов к ним возлагаются на эксплуатирующую организацию.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4.17. Администрации рынков организуют работу по очистке и уборке территории рынков и прилегающих к ним территорий в соответствии с действующими санитарными нормами и правилами торговли на рынках.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4.18. Специализированные организации по озеленению осуществляют содержание и уборку скверов и прилегающих к ним тротуаров, проездов и газонов по соглашению с администрацией поселения за счет средств, предусмотренных в бюджете поселения на соответствующий финансовый год на эти цели.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4.19. Содержание и уборка садов, скверов, парков, зеленых насаждений, находящихся в собственности организаций, домовладельцев, производятся силами и 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средствами этих организаций, домовладельцев самостоятельно или по договорам со специализированными организациями под контролем администрации поселения.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4.20. Уборка мостов, прилегающих к ним территорий, а также содержание коллекторов, труб ливневой канализации и дождеприемных колодцев производятся организациями, обслуживающими данные объекты.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4.21. Жилые здания, не имеющие канализации, должны иметь утепленные выгребные ямы для совместного сбора туалетных и помойных нечистот с непроницаемым дном, стенками и крышками с решетками, с ячейками не более 5x5 см, препятствующими попаданию крупных предметов в яму.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Запрещаются устройство наливных помоек, разлив помоев и нечистот за территорией домов и улиц, вынос мусора на уличные проезды.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4.22. Жидкие нечистоты вывозятся по договорам или разовым заявкам организациями, имеющими специальный транспорт.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4.23. Домовладельцы обязаны обеспечить подъезды непосредственно к мусоросборникам и выгребным ямам. В случае отсутствия возможности подъезда к мусоросборникам последние доставляются силами и средствами домовладельцев к месту их погрузки.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4.24. Очистка и уборка водосточных канав, лотков, труб, дренажей, предназначенных для отвода поверхностных и грунтовых вод из дворов, производятся лицами, указанными в пункте 2.1 Правил.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4.25. Сливание воды на тротуары, газоны, проезжую часть дороги не допускается, а при производстве аварийных работ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4.26. Мусор вывозится систематически, по мере накопления, но не реже одного раза в 7 дней.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4.27. Содержание и эксплуатация санкционированных мест хранения и утилизации отходов и другого мусора осуществляются в порядке, установленном нормативными правовыми актами.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4.28. Железнодорожные пути, проходящие в границах поселения в пределах полосы отчуждения (откосы выемок и насыпей, переезды, переходы через пути), убираются и содержатся силами и средствами железнодорожных организаций, эксплуатирующих данные сооружения.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4.29. Уборка и очистка территорий, отведенных для размещения и эксплуатации линий электропередачи, газовых, водопроводных и тепловых сетей, осуществляются организациями, эксплуатирующими указанные сети и линии электропередачи.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4.30. При очистке смотровых колодцев, подземных коммуникаций грунт, мусор, нечистоты складируются в специальную тару с немедленной вывозкой силами 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организаций, занимающихся очистными работами. Складирование нечистот на проезжую часть улиц, тротуары и газоны запрещается.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4.31. Сбор брошенных на улицах предметов, создающих помехи дорожному движению, возлагается на организации, обслуживающие данные объекты.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4.32. Органы местного самоуправления поселения могут на добровольной основе привлекать граждан для выполнения работ по уборке, благоустройству и озеленению территории поселения.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граждан к выполнению работ по уборке, благоустройству и озеленению территории поселения осуществляется на основании нормативных правовых актов органа местного самоуправления.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Производство уборки в летний и зимний периоды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Особенности уборки территории поселения в весенне-летний период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Весенне-летняя уборка производится с 24 марта по 15 октября и предусматривает подметание проезжей части улиц, тротуаров, площадей. Сбор мусора на обочинах дорог. В зависимости от климатических условий постановлением администрации поселения период весенне-летней уборки может быть изменен.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Запрещается: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сорить на улицах, и других общественных местах;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сбрасывать в водные объекты и захоронение в них производственных, бытовых и других отходов;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производстве строительных и ремонтных работ откачивать воду на проезжую часть и тротуары;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разводить костры, сжигать промышленные и бытовые отходы, мусор, листья, обрезки деревьев на улицах, парках и во дворах, а также сжигать мусор в контейнерах;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ставить и производить ремонт транспортных средств на газонах, детских и спортивных площадках и других не отведенных для этого местах;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производить вырубку деревьев, кустарников без специального разрешения;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содержать в неисправном и антисанитарном состоянии фасады зданий, инженерные сооружения, павильоны, палатки, киоски, ограждения, малые архитектурные формы, подпорные стенки, отмостки, опоры, заборы, дорожные знаки, рекламные щиты, контейнеры, лестницы, навесы, остановочные павильоны и пр;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-складировать и хранить на улицах и проездах мусор, строительные материалы, песок, дрова, опилки, металлолом , навоз, автотракторную и иную технику и прочие предметы и материалы более 10 дней;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-размещать вывозимый из домовладений грунт, строительный и прочий мусор в местах, для этого предназначенных;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-размещать и хранить на придомовых участках взрывоопасные, легковоспламеняемые, отравляющие и радиоактивные вещества;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установку рекламных конструкций и (или) размещение наружной рекламы без необходимых разрешений (согласований) уполномоченного органа местного самоуправления.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Особенности уборки территории поселения в осенне-зимний период.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Уборка территории поселения в осенне-зимний период проводится с 16 октября по 23 марта и предусматривает очистку дорог от снега, льда, грязи. В зависимости от климатических условий постановлением администрации поселения период осенне-зимней уборки может быть изменен.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Укладка свежевыпавшего снега в валы и кучи разрешается на всех улицах.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5.2.3. В зависимости от ширины улицы и характера движения на ней валы могут укладываться по обеим сторонам проезжей части либо с одной стороны проезжей части вдоль тротуара с оставлением необходимых проходов и проездов.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5.2.4. Посыпкой песком с примесью хлоридов либо другим веществом, обеспечивающим защиту при гололедных явлениях, в первую очередь при гололеде подлежат: спуски, подъемы, перекрестки, места остановок общественного транспорта, пешеходные переходы.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5.2.5. Очистка от снега крыш и удаление сосулек возлагаются на владельцев зданий и сооружений и должны производиться с обеспечением мер безопасности; назначение дежурных, ограждение тротуаров, оснащение страховочным оборудованием лиц, работающих на высоте.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Порядок вывешивания объявлений и других печатных и рукописных материалов.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5.3.1. Размещение, расклеивание, вывешивание различных объявлений, плакатов, афиш и другой печатной и рукописной продукции разрешается только в установленных для этих целей местах и на специально предназначенных щитах, стендах и только при наличии полученного в установленном законодательством порядке разрешения. Владельцы рекламных щитов, стендов и тумб отвечают за их содержание и ремонт, а также за содержание размещаемой на них рекламной информации.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Общие требования к содержанию элементов внешнего благоустройства.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5.4.1. Содержание элементов внешнего благоустройства, включая работы по восстановлению и ремонту памятников, мемориалов, осуществляется физическими и (или) юридическими лицами, независимо от их организационно-правовых форм, 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владеющими соответствующими элементами внешнего благоустройства на праве собственности, хозяйственного ведения, оперативного управления либо на основании соглашений с собственником или лицом, уполномоченным собственником.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и юридические лица организуют содержание элементов внешнего благоустройства, расположенных на прилегающих территориях.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содержания иных элементов внешнего благоустройства осуществляет администрация поселения по соглашениям со специализированными организациями в пределах средств, предусмотренных на эти цели в бюджете поселения.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5.4.2. Строительство и установка оград, заборов, газонных и тротуарных ограждений, киосков, палаток, павильонов, ларьков, стендов для объявлений и других устройств допускаются в порядке, установленном законодательством Российской Федерации, Волгоградской области, нормативными правовыми актами органов местного самоуправления.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5.4.3. Строительные площадки должны быть огорожены по всему периметру плотным забором установленного образца в соответствии с действующим законодательством. В ограждениях должно быть минимальное количество проездов; проезды, как правило, должны выходить на второстепенные улицы и оборудоваться шлагбаумами или воротами.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Строительство, установка и содержание малых архитектурных форм.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5.5.1. Физические или юридические лица обязаны содержать малые архитектурные формы, производить их ремонт и окраску.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5.5.2. Окраску киосков, павильонов, палаток, тележек, лотков, столиков, заборов, газонных ограждений и ограждений тротуаров, павильонов ожидания транспорта, телефонных кабин, спортивных сооружений, стендов для афиш и объявлений и иных стендов, рекламных тумб, указателей остановок транспорта и переходов, скамеек необходимо производить не реже одного раза в год.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5.5.3. Окраску каменных, железобетонных и металлических ограждений фонарей уличного освещения, опор, трансформаторных будок и киосков, металлических ворот жилых, общественных и промышленных зданий необходимо производить не реже одного раза в год, а ремонт - по мере необходимости.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Ремонт, содержание, возведение зданий и сооружений.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5.6.1. Эксплуатация зданий и сооружений, их ремонт производятся в соответствии с установленными правилами и нормами технической эксплуатации.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5.6.2. Текущий и капитальный ремонт,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иными лицами.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5.6.3. Собственник земельного участка может возводить на нем здания и сооружения, осуществлять их перестройку или снос, разрешать строительство на своем участке другим лицам. Возводить жилые, производственные, культурно-бытовые и иные здания, строения, сооружения в соответствии с целевым назначением земельного участка 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его разрешенным использованием, с соблюдением требований градостроительных регламентов, строительных, экологических, санитарно-гигиенических, противопожарных и иных правил, нормативов, в соответствии с Градостроительным кодексом Российской Федерации, Гражданским кодексом Российской Федерации, Земельным кодексом Российской Федерации, федеральным, краевым законодательством, муниципальными нормативными правовыми актами.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5.6.4 Последствия самовольной постройки, произведенной собственником на принадлежащем ему земельном участке, определяются в соответствии с действующим законодательством.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5.6.5. Запрещается загромождение и засорение дворовых территорий металлическим ломом, строительным и бытовым мусором, домашней утварью и другими материалами.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Озеленение территории сельского поселения.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5.7.1. Озеленение территории поселения, работы по содержанию и восстановлению парков, скверов, зеленых зон, содержание и охрана лесов осуществляются специализированными организациями по договорам с администрацией поселения в пределах средств, предусмотренных в бюджете поселения на эти цели.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5.7.2. Физические и юридические лица, в собственности или в пользовании которых находятся земельные участки, обязаны обеспечить содержание и сохранность зеленых насаждений, находящихся на этих участках, а также на прилегающих территориях.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5.7.3. Новые посадки деревьев и кустарников на территории площадей, парков, скверов, цветочное оформление скверов и парков, а также капитальный ремонт и реконструкция объектов ландшафтной архитектуры допускается производить только по проектам, согласованным с администрацией поселения.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5.7.4. Лица, указанные в подпункте 6.2 Правил, обязаны: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своевременно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обрезку и вырубку сухостоя и аварийных деревьев, вырезку сухих и поломанных сучьев и вырезку веток, ограничивающих видимость технических средств регулирования дорожного движения, при наличии соответствующего разрешения, выданного в соответствии с Правилами;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доводить до сведения органов местного самоуправления обо всех случаях массового появления вредителей и болезней и принимать меры борьбы с ними, производить замазку ран и дупел на деревьях;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своевременный ремонт ограждений зеленых насаждений.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5.7.5. На площадях зеленых насаждений запрещается: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ломать деревья, кустарники, сучья и ветви, срывать листья и цветы, сбивать и собирать плоды;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разбивать палатки и разводить костры;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засорять газоны, цветники, дорожки и водоемы;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портить скульптуры, скамейки, ограды;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добывать из деревьев сок, делать надрезы, надписи, приклеивать к деревьям объявления, номерные знаки, всякого рода указатели, провода и забивать в деревья крючки и гвозди для подвешивания гамаков, качелей, веревок;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ездить на велосипедах, мотоциклах, лошадях, тракторах и автомашинах;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мыть автотранспортные средства, а также купать животных в водоемах, расположенных на территории зеленых насаждений;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парковать автотранспортные средства на газонах;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пасти скот;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устраивать ледяные катки и снежные горки, кататься на лыжах, коньках, санях, организовывать игры, танцы, за исключением мест, отведенных для этих целей;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производить строительные и ремонтные работы без ограждений насаждений щитами, гарантирующими защиту их от повреждений;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обнажать корни деревьев на расстоянии ближе 1,5 м от ствола и засыпать шейки деревьев землей или строительным мусором;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складировать на территории зеленых насаждений материалы, а также устраивать на прилегающих территориях склады материалов, способствующие распространению вредителей зеленых насаждений;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устраивать свалки мусора, снега и льда, сбрасывать снег с крыш на участках, имеющих зеленые насаждения, без принятия мер, обеспечивающих сохранность деревьев и кустарников;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добывать растительную землю, песок и производить другие раскопки;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выгуливать и отпускать с поводка собак в парках, лесопарках, скверах и иных территориях зеленых насаждений;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сжигать листву и мусор на территории общего пользования поселения.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5.7.6. Запрещается самовольная вырубка деревьев и кустарников.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5.7.7. Выдача порубочного билета и (или) разрешение на пересадку деревьев и кустарников осуществляется в соответствии с административным регламентом, утвержденным нормативным правовым актом администрации Верхнепогроменского сельского поселения.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Проведение работ при строительстве, ремонте, реконструкции коммуникаций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работы), производятся только при наличии письменного разрешения (ордера на проведение земляных работ), выданного администрацией поселения.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Аварийные работы начинаются владельцами сетей незамедлительно с последующим оформлением разрешения в 3-дневный срок.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Разрешение на производство работ по строительству, реконструкции, ремонту коммуникаций выдается администрацией поселения при предъявлении: проекта проведения работ, согласованного с заинтересованными службами, отвечающими за сохранность инженерных коммуникаций; схемы движения транспорта и пешеходов, согласованной с ГИБДД; условий производства работ, согласованных с администрацией поселения; календарного графика производства работ, а также соглашения с собственником или уполномоченным им лицом о восстановлении благоустройства земельного участка, на территории которого будут проводиться работы по строительству, реконструкции, ремонту коммуникаций.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производстве работ, связанных с необходимостью восстановления покрытия дорог, тротуаров или газонов, разрешение на производство земляных работ выдается только по согласованию со специализированной организацией, обслуживающей дорожное покрытие, тротуары, газоны.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Прокладка напорных коммуникаций под проезжей частью магистральных улиц не допускается.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При реконструкции действующих подземных коммуникаций необходимо предусматривать их вынос из-под проезжей части магистральных улиц.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При необходимости прокладки подземных коммуникаций в стесненных условиях следует предусматривать сооружение переходных коллекторов. Проектирование коллекторов следует осуществлять с учетом перспективы развития сетей.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Прокладка подземных коммуникаций под проезжей частью улиц, проездами, а также под тротуарами допускается соответствующими организациями при условии восстановления проезжей части автодороги (тротуара) на полную ширину, независимо от ширины траншеи.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применение кирпича в конструкциях, подземных коммуникациях, расположенных под проезжей частью.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В целях исключения возможного разрытия вновь построенных (реконструированных) улиц, скверов все организации, которые в предстоящем году должны осуществлять работы по строительству и реконструкции подземных сетей, </w:t>
      </w: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обязаны в срок до 01 ноября, предшествующего строительству года, сообщить в администрацию поселения о намеченных работах по прокладке коммуникаций с указанием предполагаемых сроков производства работ.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Организациям, своевременно не выполнившим требования настоящего пункта Правил, разрешение на производство работ не выдается.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6.8. Сроки производства работ устанавливаются в соответствии с действующими нормами продолжительности строительства согласно СНиП.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строительстве коммуникаций с продолжительностью работ более 2 месяцев разрешение выдается на отдельные участки, но не более чем на 2 месяца.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течение 5 дней со дня выдачи разрешения организация не приступила к работам, оно аннулируется и затраты, понесенные организацией за выдачу разрешения, не возмещаются.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должны быть ликвидированы в полном объеме организациями, получившими разрешение на производство работ, в сроки, согласованные администрацией поселения.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До начала производства работ по разрытию необходимо: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установить дорожные знаки в соответствии с согласованной схемой;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оградить место производства работ, на ограждениях вывесить табличку с наименованием организации, производящей работы, фамилией ответственного за производство работ лица, номером телефона организации.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Ограждение должно иметь опрятный вид, при производстве работ вблизи проезжей части должна обеспечиваться видимость для водителей и пешеходов, в темное время суток - обозначено красными сигнальными фонарями.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Ограждение должно быть сплошным и надежно предотвращать попадание посторонних на стройплощадку.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6.11. Разрешение на производство работ должно находиться на месте работ и предъявляться по первому требованию лиц, осуществляющих контроль за выполнением Правил.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6.12. В разрешении устанавливаются сроки и условия производства работ.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6.13. До начала земляных работ строительная организация вызывает на место представителей эксплуатационных служб, которые обязаны уточнить на месте положение своих коммуникаций и зафиксировать в письменной форме особые условия производства работ.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Особые условия подлежат неукоснительному соблюдению строительной организацией, производящей земляные работы.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6.14. В случае неявки представителя или отказа его указать точное положение коммуникаций составляется соответствующий акт. При этом организация, ведущая работы, руководствуется положением коммуникаций, указанных на топооснове.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6.15.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Бордюр разбирается, складируется на месте производства работ для дальнейшей установки.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производстве работ на улицах, застроенных территориях грунт немедленно вывозится.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строительная организация обеспечивает планировку грунта на отвале.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6.16. Траншеи под проезжей частью и тротуарами засыпаются песком и песчаным грунтом с послойным уплотнением и поливкой водой.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Траншеи на газонах засыпаются местным грунтом с уплотнением, восстановлением плодородного слоя и посевом травы.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6.17. Засыпка траншеи до выполнения геодезической съемки не допускается. Организация, получившая разрешение на проведение земляных работ, до окончания работ обязана произвести геодезическую съемку.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6.18.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6.19. 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органов местного самоуправления имеют право составить протокол для привлечения виновных лиц к административной ответственности.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6.20. Датой окончания работ считается дата подписания контрольного талона уполномоченным представителем администрации поселения.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6.21. Провалы, просадки грунта или дорожного покрытия, появившиеся как над подземными коммуникациями, так и в других местах, где не проводились ремонтно-восстановительные работы, но в их результате появившиеся в течение 2 лет после проведения ремонтно-восстановительных работ, должны быть устранены организациями, получившими разрешение на производство работ, в течение суток.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6.22. Земляные работы, считаются законченными после полного восстановления юридическими и физическими лицами места разрытия (снятия или насыпки грунта) в первоначальный вид с выполнением необходимых элементов благоустройства, составлением заказчиками акта выполненных работ в двух экземплярах, (подписывается представителем администрации сельского поселения, юридическими или физическими лицами/подрядчиком и заказчиком/, утверждается Главой администрации поселения). Один экземпляр акта хранится в администрации сельского поселения, второй – выдается юридическим или физическим лицам.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6.22. Проведение работ при строительстве, ремонте, реконструкции коммуникаций по просроченным ордерам признается самовольным проведением земляных работ.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Правила содержания домашних животных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Правила определяют права и обязанности владельцев домашних животных, органов местного самоуправления сельских поселений в сфере содержания домашних животных.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настоящих Правилах используются следующие основные понятия: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Домашние животные - животные, которые исторически приучены и разводимы человеком, находящиеся на содержании владельца в жилом помещении или на принадлежащем владельцу земельном участке.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Бродячие животные - домашние животные, в том числе собаки, находящиеся без сопровождения владельца и не имеющие опознавательных атрибутов, дающих возможность установить владельца.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Органы местного самоуправления в пределах своей компетенции: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7.2.1. Разрабатывают и утверждают Правила содержания домашних животных.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7.3.2. Обеспечивают учет домашних животных на подведомственной им территории.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7.3.3. Осуществляют иные полномочия в соответствии с федеральным и областным законодательством.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Права и обязанности владельца домашних животных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7.4.1. Владельцы домашних животных имеют право: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получать в ветеринарном учреждении необходимую информацию о порядке содержания, разведения домашних животных;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иные права владельцев домашних животных в соответствии с федеральным и областным законодательством.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Владельцы домашних животных обязаны: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безопасность граждан от воздействия домашних животных, а также обеспечивать спокойствие и тишину для окружающих;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выгуливать собак на территории населенного пункта (за территорией личного подворья) в сопровождении хозяина, на коротком поводке и с использованием специальных средств безопасности, в специально отведенных для выгула домашних животных местах; гуманно обращаться с домашними животными;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обеспечивать домашних животных кормом и водой, безопасными для их здоровья и в количестве, необходимом для их нормальной жизнедеятельности;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иные требования, установленные законодательством.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Владельцы домашних животных несут установленную федеральным и областным законодательством ответственность за: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здоровье и содержание;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жестокое обращение с домашними животными;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настоящих Правил содержания домашних животных;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моральный и имущественный ущерб, причиненный физическим или юридическим лицам;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 здоровью людей, причиненный домашними животными.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7.7. Условия содержания домашних животных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7.7.1. Содержание животных состоит в обеспечении владельцами домашних животных условий для нормальной жизнедеятельности домашних животных и ухода за ними в соответствии с их биологическими особенностями.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7.7.2. Содержание собак рассматривается как деятельность, связанная с содержанием источника повышенной опасности.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7.7.3. Граждане имеют право на содержание домашних животных при соблюдении настоящих Правил, а также законных прав и интересов граждан и организаций. Несовершеннолетние, недееспособные и лица, страдающие психическими заболеваниями, алкоголизмом и наркоманией, не вправе содержать собак, требующих особой ответственности владельца.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Ответственность за правонарушения в сфере содержания домашних животных: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владельцы домашних животных и должностные лица несут административную ответственность за нарушение норм содержания домашних животных, установленных настоящими Правилами содержания домашних животных;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санкции за нарушение в сфере содержания домашних животных предусматриваются законодательством Российской Федерации и Волгоградской области.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Правила содержания сельскохозяйственных животных,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принадлежащих частным лицам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8.1. Правила определяют права и обязанности владельцев сельскохозяйственных животных, органов местного самоуправления муниципального образования в сфере содержания сельскохозяйственных животных.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 настоящих Правилах используются следующие понятия: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Сельскохозяйственные животные - животные, используемые для производства продуктов питания и сырья животного происхождения (крупный рогатый скот, мелкий рогатый скот, свиньи, лошади, птица и др.).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Сельскохозяйственные животные, принадлежащие частным лицам, сельскохозяйственные животные, содержащиеся в частных подсобных и фермерских хозяйствах.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Продукция животного происхождения - продукты питания и другая продукция, полученные от сельскохозяйственных животных и традиционно используемые человеком в пищу и в быту.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Органы местного самоуправления в пределах своей компетенции: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8.3.1. Утверждают Правила содержания сельскохозяйственных животных, принадлежащих частным лицам.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8.3.2. Определяют порядок отвода земельных угодий для организованной пастьбы сельскохозяйственных животных, принадлежащих частным лицам.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8.3.3. Определяют порядок выпаса всех видов сельскохозяйственных животных, принадлежащих частным лицам.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8.3.4. Содействуют владельцам сельскохозяйственных животных, органам ветеринарного надзора в создании организационных, методических, информационных условий для упорядочения содержания сельскохозяйственных животных.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8.3.5. Осуществляют иные полномочия в соответствии с федеральным и областным законодательством.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Владельцы сельскохозяйственных животных имеют право: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8.4.1. Получать в ветеринарном учреждении необходимую информацию о порядке содержания, разведения и получения безопасной продукции от сельскохозяйственных животных.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Владельцы сельскохозяйственных животных обязаны: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8.5.1. Обеспечивать безопасность граждан от воздействия сельскохозяйственных животных, а также обеспечивать спокойствие и тишину для окружающих.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8.5.2. Гуманно обращаться с сельскохозяйственными животными.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8.5.3. Обеспечивать сельскохозяйственных животных кормом и водой, безопасными для их здоровья и в количестве, необходимом для их нормальной жизнедеятельности.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8.5.4. Сопровождать сельскохозяйственных животных при выгоне и возвращении с пастбища до (от) пункта для сбора скота.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8.5.5. Реализацию продукции животного происхождения осуществлять согласно ветеринарно-санитарным правилам.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8.5.6. Выполнять иные требования, установленные федеральным и областным законодательством.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8.6. Условия содержания сельскохозяйственных животных.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8.6.1. Содержание сельскохозяйственных животных состоит в обеспечении владельцем условий жизнедеятельности и ухода за ними в соответствии с их биологическими особенностями.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8.6.2. Граждане имеют право на содержание сельскохозяйственных животных при соблюдении настоящих Правил содержания сельскохозяйственных животных, а также законных прав и интересов физических и юридических лиц.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8.6.3. Запрещается свободная пастьба сельскохозяйственных животных, в том числе на территории населенного пункта и сельскохозяйственных угодий.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8.6.4. Запрещается изъятие из среды обитания, приобретение и содержание в частном подворье диких животных, не приспособленных к проживанию совместно с человеком.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8.7. Владельцы сельскохозяйственных животных несут ответственность за: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здоровье, содержание, качество и безопасность полученной и реализуемой сельскохозяйственной продукции животного происхождения;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настоящих Правил содержания сельскохозяйственных животных;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причиненный моральный и имущественный ущерб физическим и юридическим лицам, а также здоровью людей принадлежащими им сельскохозяйственными животными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Особые требования к доступности среды для маломобильных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 населения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При проектировании объектов благоустройства жилой среды, улиц и дорог, объектов культурно-бытового обслуживания необходимо обеспечить доступность для маломобильных групп населения, имея в виду оснащение этих объектов элементами и техническими средствами, способствующими передвижению инвалидов и других групп с ограниченными возможностями передвижения (специально оборудованные пешеходные пути, пандусы, места на остановках общественного транспорта и автостоянках, поручни, ограждения, приспособления и т.д.).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9.2. Проектирование, строительство, установка технических средств и оборудования, способствующих передвижению пожилых лиц и инвалидов, осуществляются при новом строительстве заказчиком в соответствии с утвержденной проектной документацией, а в условиях сложившейся застройки - собственниками, владельцами земельных участков.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Проектная документация на благоустройство территории должна соответствовать федеральным нормативным требованиям для проектирования окружающей среды, объектов жилищно-гражданского и производственного назначения, с учетом потребностей маломобильных групп населения.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Пути движения маломобильных групп населения, входные группы в здания должны соответствовать требованиям, установленным Сводом правил СП 59.13330.2016 "Доступность зданий и сооружений для маломобильных групп населения".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При выполнении благоустройства улиц в части организации подходов к зданиям и сооружениям поверхность реконструируемой части тротуаров выполняется в одном уровне с существующим тротуаром или обеспечивается плавный переход между поверхностями тротуаров, выполненных в разных уровнях.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9.6. Тротуары, подходы к зданиям, пандусы и ступени должны иметь нескользкую поверхность.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9.7. Поверхности тротуаров, площадок перед входом в здания, ступеней и пандусов, имеющие скользкую поверхность в холодный период времени, обрабатываются специальными противогололедными средствами или принимаются меры по укрытию этих поверхностей противоскользящими материалами.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Контроль за исполнением правил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Администрация поселения, должностные лица администрации поселения осуществляют контроль в пределах своей компетенции за соблюдением физическими и юридическими лицами Правил.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В случае выявления фактов нарушений Правил уполномоченные должностные лица вправе: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выдать предписание об устранении нарушений;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составить протокол об административном правонарушении в порядке, установленном действующим законодательством;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обратиться в суд с заявлением (исковым заявлением) о признании незаконными действий (бездействия) физических и (или) юридических лиц, нарушающих Правила.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Лица, допустившие нарушение Правил, несут ответственность в соответствии с действующим законодательством.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Вред, причиненный в результате нарушения Правил, возмещается виновными лицами в порядке, установленном действующим законодательством.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4080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80"/>
      </w:tblGrid>
      <w:tr w:rsidR="004611B6" w:rsidRPr="004611B6" w:rsidTr="004611B6">
        <w:trPr>
          <w:tblCellSpacing w:w="0" w:type="dxa"/>
        </w:trPr>
        <w:tc>
          <w:tcPr>
            <w:tcW w:w="3870" w:type="dxa"/>
            <w:hideMark/>
          </w:tcPr>
          <w:p w:rsidR="004611B6" w:rsidRPr="004611B6" w:rsidRDefault="004611B6" w:rsidP="004611B6">
            <w:pPr>
              <w:spacing w:before="100" w:beforeAutospacing="1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№2</w:t>
            </w:r>
          </w:p>
          <w:p w:rsidR="004611B6" w:rsidRPr="004611B6" w:rsidRDefault="004611B6" w:rsidP="004611B6">
            <w:pPr>
              <w:spacing w:before="100" w:beforeAutospacing="1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решению сельской Думы</w:t>
            </w:r>
          </w:p>
          <w:p w:rsidR="004611B6" w:rsidRPr="004611B6" w:rsidRDefault="004611B6" w:rsidP="004611B6">
            <w:pPr>
              <w:spacing w:before="100" w:beforeAutospacing="1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Верхнепогроменского</w:t>
            </w:r>
          </w:p>
          <w:p w:rsidR="004611B6" w:rsidRPr="004611B6" w:rsidRDefault="004611B6" w:rsidP="004611B6">
            <w:pPr>
              <w:spacing w:before="100" w:beforeAutospacing="1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  <w:p w:rsidR="004611B6" w:rsidRPr="004611B6" w:rsidRDefault="004611B6" w:rsidP="004611B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01 сентября 2017 г. № 99/170</w:t>
            </w:r>
          </w:p>
        </w:tc>
      </w:tr>
    </w:tbl>
    <w:p w:rsidR="004611B6" w:rsidRPr="004611B6" w:rsidRDefault="004611B6" w:rsidP="004611B6">
      <w:pPr>
        <w:spacing w:before="100" w:beforeAutospacing="1"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ОРДЕР №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производство земельных и иных работ, связанных с нарушением благоустройство на территории Верхнепогроменского сельского поселения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0"/>
        <w:gridCol w:w="360"/>
        <w:gridCol w:w="360"/>
        <w:gridCol w:w="538"/>
        <w:gridCol w:w="639"/>
        <w:gridCol w:w="1033"/>
        <w:gridCol w:w="414"/>
        <w:gridCol w:w="74"/>
        <w:gridCol w:w="908"/>
        <w:gridCol w:w="15"/>
        <w:gridCol w:w="2735"/>
        <w:gridCol w:w="790"/>
        <w:gridCol w:w="1914"/>
      </w:tblGrid>
      <w:tr w:rsidR="004611B6" w:rsidRPr="004611B6" w:rsidTr="004611B6">
        <w:trPr>
          <w:tblCellSpacing w:w="0" w:type="dxa"/>
        </w:trPr>
        <w:tc>
          <w:tcPr>
            <w:tcW w:w="330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Выдан на производство работ</w:t>
            </w:r>
          </w:p>
        </w:tc>
        <w:tc>
          <w:tcPr>
            <w:tcW w:w="64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429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за производство работ</w:t>
            </w:r>
          </w:p>
        </w:tc>
        <w:tc>
          <w:tcPr>
            <w:tcW w:w="54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288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производства работ</w:t>
            </w:r>
          </w:p>
        </w:tc>
        <w:tc>
          <w:tcPr>
            <w:tcW w:w="684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9930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11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работ </w:t>
            </w:r>
          </w:p>
        </w:tc>
        <w:tc>
          <w:tcPr>
            <w:tcW w:w="855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9930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9930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соответствии с проектом (схемой), согласованным с владельцем коммуникаций от 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611B6" w:rsidRPr="004611B6" w:rsidRDefault="004611B6" w:rsidP="004611B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производстве работ обязуюсь:</w:t>
      </w:r>
    </w:p>
    <w:p w:rsidR="004611B6" w:rsidRPr="004611B6" w:rsidRDefault="004611B6" w:rsidP="004611B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Все работы, связанные с прокладкой, переустройством инженерных сетей, производить в строгом соответствии с «</w:t>
      </w: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Правилами благоустройства и озеленения территории Верхнепогроменского сельского поселения».</w:t>
      </w:r>
    </w:p>
    <w:p w:rsidR="004611B6" w:rsidRPr="004611B6" w:rsidRDefault="004611B6" w:rsidP="004611B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пересечении трассой подземных коммуникаций вызвать до начала работ на место разрытия представителей от организации:</w:t>
      </w:r>
    </w:p>
    <w:tbl>
      <w:tblPr>
        <w:tblW w:w="100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0"/>
        <w:gridCol w:w="764"/>
        <w:gridCol w:w="360"/>
        <w:gridCol w:w="300"/>
        <w:gridCol w:w="360"/>
        <w:gridCol w:w="300"/>
        <w:gridCol w:w="480"/>
        <w:gridCol w:w="300"/>
        <w:gridCol w:w="399"/>
        <w:gridCol w:w="1784"/>
        <w:gridCol w:w="13"/>
        <w:gridCol w:w="360"/>
        <w:gridCol w:w="300"/>
        <w:gridCol w:w="360"/>
        <w:gridCol w:w="334"/>
        <w:gridCol w:w="480"/>
        <w:gridCol w:w="300"/>
        <w:gridCol w:w="2061"/>
      </w:tblGrid>
      <w:tr w:rsidR="004611B6" w:rsidRPr="004611B6" w:rsidTr="004611B6">
        <w:trPr>
          <w:tblCellSpacing w:w="0" w:type="dxa"/>
        </w:trPr>
        <w:tc>
          <w:tcPr>
            <w:tcW w:w="9825" w:type="dxa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9825" w:type="dxa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19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Начало работ </w:t>
            </w: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 работ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9825" w:type="dxa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восстановлением места разрытия в первоначальным виде.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517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Согласовать в случае закрытия движения по ул.</w:t>
            </w:r>
          </w:p>
        </w:tc>
        <w:tc>
          <w:tcPr>
            <w:tcW w:w="442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9825" w:type="dxa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уполномоченными представителями администрации сельского поселения и установить объезд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ул.</w:t>
            </w:r>
          </w:p>
        </w:tc>
        <w:tc>
          <w:tcPr>
            <w:tcW w:w="8820" w:type="dxa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611B6" w:rsidRPr="004611B6" w:rsidRDefault="004611B6" w:rsidP="004611B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 окончании основных работ уведомить уполномоченных представителей для предъявления восстановленного места и подписания акта.</w:t>
      </w:r>
    </w:p>
    <w:p w:rsidR="004611B6" w:rsidRPr="004611B6" w:rsidRDefault="004611B6" w:rsidP="004611B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Настоящий ордер (разрешение) на производство работ и проект иметь на месте производства работ для предъявления инспектирующим лицам.</w:t>
      </w:r>
    </w:p>
    <w:p w:rsidR="004611B6" w:rsidRPr="004611B6" w:rsidRDefault="004611B6" w:rsidP="004611B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случае нарушения сроков производства работ, указанных в разрешение (ордере), к организации/физическому лицу – нарушителям будут применены меры согласно действующему законодательству.</w:t>
      </w:r>
    </w:p>
    <w:p w:rsidR="004611B6" w:rsidRPr="004611B6" w:rsidRDefault="004611B6" w:rsidP="004611B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6"/>
        <w:gridCol w:w="363"/>
        <w:gridCol w:w="420"/>
        <w:gridCol w:w="418"/>
        <w:gridCol w:w="556"/>
        <w:gridCol w:w="557"/>
        <w:gridCol w:w="702"/>
        <w:gridCol w:w="423"/>
        <w:gridCol w:w="355"/>
        <w:gridCol w:w="300"/>
        <w:gridCol w:w="1314"/>
        <w:gridCol w:w="727"/>
        <w:gridCol w:w="307"/>
        <w:gridCol w:w="220"/>
        <w:gridCol w:w="360"/>
        <w:gridCol w:w="712"/>
        <w:gridCol w:w="38"/>
        <w:gridCol w:w="442"/>
        <w:gridCol w:w="345"/>
        <w:gridCol w:w="593"/>
        <w:gridCol w:w="592"/>
      </w:tblGrid>
      <w:tr w:rsidR="004611B6" w:rsidRPr="004611B6" w:rsidTr="004611B6">
        <w:trPr>
          <w:tblCellSpacing w:w="0" w:type="dxa"/>
        </w:trPr>
        <w:tc>
          <w:tcPr>
            <w:tcW w:w="9930" w:type="dxa"/>
            <w:gridSpan w:val="2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отчество, должность ответственного за производство работ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9930" w:type="dxa"/>
            <w:gridSpan w:val="2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9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8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/Ф.И.О./</w:t>
            </w:r>
          </w:p>
        </w:tc>
        <w:tc>
          <w:tcPr>
            <w:tcW w:w="21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9930" w:type="dxa"/>
            <w:gridSpan w:val="2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(восстановительные работы проводит организация, производящая работы, домовладелец)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9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8775" w:type="dxa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9930" w:type="dxa"/>
            <w:gridSpan w:val="2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14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Ордер выдал</w:t>
            </w:r>
          </w:p>
        </w:tc>
        <w:tc>
          <w:tcPr>
            <w:tcW w:w="24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262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415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 лица, выдавшего разрешение)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83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rHeight w:val="1905"/>
          <w:tblCellSpacing w:w="0" w:type="dxa"/>
        </w:trPr>
        <w:tc>
          <w:tcPr>
            <w:tcW w:w="6555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№3</w:t>
            </w:r>
          </w:p>
          <w:p w:rsidR="004611B6" w:rsidRPr="004611B6" w:rsidRDefault="004611B6" w:rsidP="004611B6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решению сельской Думы</w:t>
            </w:r>
          </w:p>
          <w:p w:rsidR="004611B6" w:rsidRPr="004611B6" w:rsidRDefault="004611B6" w:rsidP="004611B6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Верхнепогроменского</w:t>
            </w:r>
          </w:p>
          <w:p w:rsidR="004611B6" w:rsidRPr="004611B6" w:rsidRDefault="004611B6" w:rsidP="004611B6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  <w:p w:rsidR="004611B6" w:rsidRPr="004611B6" w:rsidRDefault="004611B6" w:rsidP="004611B6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01 сентября 2017 г. № 99/170</w:t>
            </w:r>
          </w:p>
          <w:p w:rsidR="004611B6" w:rsidRPr="004611B6" w:rsidRDefault="004611B6" w:rsidP="004611B6">
            <w:pPr>
              <w:spacing w:before="100" w:beforeAutospacing="1"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11B6" w:rsidRPr="004611B6" w:rsidRDefault="004611B6" w:rsidP="004611B6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4611B6" w:rsidRPr="004611B6" w:rsidRDefault="004611B6" w:rsidP="004611B6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Верхнепогроменского</w:t>
            </w:r>
          </w:p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</w:tr>
      <w:tr w:rsidR="004611B6" w:rsidRPr="004611B6" w:rsidTr="004611B6">
        <w:trPr>
          <w:trHeight w:val="45"/>
          <w:tblCellSpacing w:w="0" w:type="dxa"/>
        </w:trPr>
        <w:tc>
          <w:tcPr>
            <w:tcW w:w="6555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4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/К.К. Башулов/</w:t>
            </w:r>
          </w:p>
        </w:tc>
      </w:tr>
    </w:tbl>
    <w:p w:rsidR="004611B6" w:rsidRPr="004611B6" w:rsidRDefault="004611B6" w:rsidP="004611B6">
      <w:pPr>
        <w:spacing w:before="100" w:beforeAutospacing="1"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К Т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производство земельных и иных работ, связанных с нарушением благоустройство на территории Верхнепогроменского сельского поселения</w:t>
      </w:r>
    </w:p>
    <w:p w:rsidR="004611B6" w:rsidRPr="004611B6" w:rsidRDefault="004611B6" w:rsidP="004611B6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0"/>
        <w:gridCol w:w="360"/>
        <w:gridCol w:w="360"/>
        <w:gridCol w:w="538"/>
        <w:gridCol w:w="639"/>
        <w:gridCol w:w="1033"/>
        <w:gridCol w:w="414"/>
        <w:gridCol w:w="74"/>
        <w:gridCol w:w="908"/>
        <w:gridCol w:w="15"/>
        <w:gridCol w:w="2735"/>
        <w:gridCol w:w="790"/>
        <w:gridCol w:w="1914"/>
      </w:tblGrid>
      <w:tr w:rsidR="004611B6" w:rsidRPr="004611B6" w:rsidTr="004611B6">
        <w:trPr>
          <w:tblCellSpacing w:w="0" w:type="dxa"/>
        </w:trPr>
        <w:tc>
          <w:tcPr>
            <w:tcW w:w="330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Выдан на производство работ</w:t>
            </w:r>
          </w:p>
        </w:tc>
        <w:tc>
          <w:tcPr>
            <w:tcW w:w="64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429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за производство работ</w:t>
            </w:r>
          </w:p>
        </w:tc>
        <w:tc>
          <w:tcPr>
            <w:tcW w:w="54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288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производства работ</w:t>
            </w:r>
          </w:p>
        </w:tc>
        <w:tc>
          <w:tcPr>
            <w:tcW w:w="684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9930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11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работ </w:t>
            </w:r>
          </w:p>
        </w:tc>
        <w:tc>
          <w:tcPr>
            <w:tcW w:w="855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9930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9930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соответствии с проектом (схемой), согласованным с владельцем коммуникаций от 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611B6" w:rsidRPr="004611B6" w:rsidRDefault="004611B6" w:rsidP="004611B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окончании работ установлено:</w:t>
      </w:r>
    </w:p>
    <w:p w:rsidR="004611B6" w:rsidRPr="004611B6" w:rsidRDefault="004611B6" w:rsidP="004611B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Все работы, связанные с прокладкой, переустройством инженерных сетей, произведены:</w:t>
      </w:r>
    </w:p>
    <w:tbl>
      <w:tblPr>
        <w:tblW w:w="101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20"/>
        <w:gridCol w:w="360"/>
        <w:gridCol w:w="317"/>
        <w:gridCol w:w="360"/>
        <w:gridCol w:w="34"/>
        <w:gridCol w:w="266"/>
        <w:gridCol w:w="180"/>
        <w:gridCol w:w="180"/>
        <w:gridCol w:w="300"/>
        <w:gridCol w:w="433"/>
        <w:gridCol w:w="62"/>
        <w:gridCol w:w="347"/>
        <w:gridCol w:w="399"/>
        <w:gridCol w:w="976"/>
        <w:gridCol w:w="789"/>
        <w:gridCol w:w="314"/>
        <w:gridCol w:w="360"/>
        <w:gridCol w:w="300"/>
        <w:gridCol w:w="360"/>
        <w:gridCol w:w="360"/>
        <w:gridCol w:w="135"/>
        <w:gridCol w:w="304"/>
        <w:gridCol w:w="176"/>
        <w:gridCol w:w="389"/>
        <w:gridCol w:w="409"/>
        <w:gridCol w:w="740"/>
      </w:tblGrid>
      <w:tr w:rsidR="004611B6" w:rsidRPr="004611B6" w:rsidTr="004611B6">
        <w:trPr>
          <w:tblCellSpacing w:w="0" w:type="dxa"/>
        </w:trPr>
        <w:tc>
          <w:tcPr>
            <w:tcW w:w="9960" w:type="dxa"/>
            <w:gridSpan w:val="2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строгом соответствии с «</w:t>
            </w: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Правилами благоустройства и озеленения территории 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4890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Верхнепогроменского сельского поселения».</w:t>
            </w:r>
          </w:p>
        </w:tc>
        <w:tc>
          <w:tcPr>
            <w:tcW w:w="4860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6450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 нарушениями и несоответствиями следующего характера</w:t>
            </w:r>
          </w:p>
        </w:tc>
        <w:tc>
          <w:tcPr>
            <w:tcW w:w="330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9960" w:type="dxa"/>
            <w:gridSpan w:val="2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9960" w:type="dxa"/>
            <w:gridSpan w:val="2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20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Начало работ </w:t>
            </w: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1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 работ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9960" w:type="dxa"/>
            <w:gridSpan w:val="2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 результатам осмотра уполномоченными лицами установлено: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9960" w:type="dxa"/>
            <w:gridSpan w:val="2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место производства работ восстановлено, замечаний не имеется, ордер (разрешение)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 и </w:t>
            </w: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430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разрешается эксплуатация объекта (сооружения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9960" w:type="dxa"/>
            <w:gridSpan w:val="2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место производства работ не восстановлено, имеются замечания, ордер (разрешение)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7020" w:type="dxa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исполнен, </w:t>
            </w: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требуется устранение несоответствий и замечаний до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9960" w:type="dxa"/>
            <w:gridSpan w:val="2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Последующее предъявление уполномоченным лицам</w:t>
            </w:r>
          </w:p>
        </w:tc>
      </w:tr>
    </w:tbl>
    <w:p w:rsidR="004611B6" w:rsidRPr="004611B6" w:rsidRDefault="004611B6" w:rsidP="004611B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79"/>
        <w:gridCol w:w="1583"/>
        <w:gridCol w:w="1090"/>
        <w:gridCol w:w="1853"/>
        <w:gridCol w:w="360"/>
        <w:gridCol w:w="339"/>
        <w:gridCol w:w="360"/>
        <w:gridCol w:w="544"/>
        <w:gridCol w:w="480"/>
        <w:gridCol w:w="339"/>
        <w:gridCol w:w="2013"/>
      </w:tblGrid>
      <w:tr w:rsidR="004611B6" w:rsidRPr="004611B6" w:rsidTr="004611B6">
        <w:trPr>
          <w:tblCellSpacing w:w="0" w:type="dxa"/>
        </w:trPr>
        <w:tc>
          <w:tcPr>
            <w:tcW w:w="993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отчество, должность ответственного за производство работ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993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/Ф.И.О./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993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(восстановительные работы проводит организация, производящая работы, домовладелец)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877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993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611B6" w:rsidRPr="004611B6" w:rsidRDefault="004611B6" w:rsidP="004611B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Подпись уполномоченных представителей:</w:t>
      </w:r>
    </w:p>
    <w:tbl>
      <w:tblPr>
        <w:tblW w:w="101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7"/>
        <w:gridCol w:w="314"/>
        <w:gridCol w:w="1136"/>
        <w:gridCol w:w="314"/>
        <w:gridCol w:w="2624"/>
        <w:gridCol w:w="314"/>
        <w:gridCol w:w="817"/>
        <w:gridCol w:w="314"/>
        <w:gridCol w:w="817"/>
        <w:gridCol w:w="314"/>
        <w:gridCol w:w="503"/>
        <w:gridCol w:w="377"/>
        <w:gridCol w:w="849"/>
      </w:tblGrid>
      <w:tr w:rsidR="004611B6" w:rsidRPr="004611B6" w:rsidTr="004611B6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»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 подписи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»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 подписи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»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611B6" w:rsidRPr="004611B6" w:rsidTr="004611B6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 подписи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1B6" w:rsidRPr="004611B6" w:rsidRDefault="004611B6" w:rsidP="004611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611B6" w:rsidRPr="004611B6" w:rsidRDefault="004611B6" w:rsidP="0046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E61E4" w:rsidRDefault="001E61E4"/>
    <w:sectPr w:rsidR="001E61E4" w:rsidSect="001E6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F4776"/>
    <w:multiLevelType w:val="multilevel"/>
    <w:tmpl w:val="90604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611B6"/>
    <w:rsid w:val="001E61E4"/>
    <w:rsid w:val="00461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1E4"/>
  </w:style>
  <w:style w:type="paragraph" w:styleId="2">
    <w:name w:val="heading 2"/>
    <w:basedOn w:val="a"/>
    <w:link w:val="20"/>
    <w:uiPriority w:val="9"/>
    <w:qFormat/>
    <w:rsid w:val="004611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11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61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11B6"/>
    <w:rPr>
      <w:b/>
      <w:bCs/>
    </w:rPr>
  </w:style>
  <w:style w:type="character" w:styleId="a5">
    <w:name w:val="Emphasis"/>
    <w:basedOn w:val="a0"/>
    <w:uiPriority w:val="20"/>
    <w:qFormat/>
    <w:rsid w:val="004611B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1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9998</Words>
  <Characters>56995</Characters>
  <Application>Microsoft Office Word</Application>
  <DocSecurity>0</DocSecurity>
  <Lines>474</Lines>
  <Paragraphs>133</Paragraphs>
  <ScaleCrop>false</ScaleCrop>
  <Company>Krokoz™</Company>
  <LinksUpToDate>false</LinksUpToDate>
  <CharactersWithSpaces>66860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2019-12-28T06:47:00Z</dcterms:created>
  <dcterms:modified xsi:type="dcterms:W3CDTF">2019-12-28T06:47:00Z</dcterms:modified>
</cp:coreProperties>
</file>