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72" w:rsidRPr="00A36B72" w:rsidRDefault="00A36B72" w:rsidP="00A36B72">
      <w:pPr>
        <w:suppressAutoHyphens/>
        <w:autoSpaceDE w:val="0"/>
        <w:spacing w:after="0" w:line="240" w:lineRule="auto"/>
        <w:jc w:val="center"/>
        <w:rPr>
          <w:rFonts w:ascii="Times New Roman" w:eastAsia="Arial" w:hAnsi="Times New Roman" w:cs="Times New Roman"/>
          <w:b/>
          <w:bCs/>
          <w:sz w:val="28"/>
          <w:szCs w:val="28"/>
          <w:lang w:eastAsia="ar-SA"/>
        </w:rPr>
      </w:pPr>
      <w:r w:rsidRPr="00A36B72">
        <w:rPr>
          <w:rFonts w:ascii="Times New Roman" w:eastAsia="Arial" w:hAnsi="Times New Roman" w:cs="Times New Roman"/>
          <w:b/>
          <w:bCs/>
          <w:sz w:val="28"/>
          <w:szCs w:val="28"/>
          <w:lang w:eastAsia="ar-SA"/>
        </w:rPr>
        <w:t xml:space="preserve">Раздел 2. </w:t>
      </w:r>
    </w:p>
    <w:p w:rsidR="00A36B72" w:rsidRPr="00A36B72" w:rsidRDefault="00A36B72" w:rsidP="00A36B72">
      <w:pPr>
        <w:suppressAutoHyphens/>
        <w:autoSpaceDE w:val="0"/>
        <w:spacing w:after="0" w:line="240" w:lineRule="auto"/>
        <w:jc w:val="center"/>
        <w:rPr>
          <w:rFonts w:ascii="Times New Roman" w:eastAsia="Arial" w:hAnsi="Times New Roman" w:cs="Times New Roman"/>
          <w:b/>
          <w:sz w:val="24"/>
          <w:szCs w:val="24"/>
          <w:lang w:eastAsia="ar-SA"/>
        </w:rPr>
      </w:pPr>
      <w:bookmarkStart w:id="0" w:name="_Toc486362288"/>
      <w:r w:rsidRPr="00A36B72">
        <w:rPr>
          <w:rFonts w:ascii="Times New Roman" w:eastAsia="Arial" w:hAnsi="Times New Roman" w:cs="Times New Roman"/>
          <w:b/>
          <w:bCs/>
          <w:sz w:val="28"/>
          <w:szCs w:val="28"/>
          <w:lang w:eastAsia="ar-SA"/>
        </w:rPr>
        <w:t>Градостроительное зонирование</w:t>
      </w:r>
      <w:bookmarkEnd w:id="0"/>
    </w:p>
    <w:p w:rsidR="00A36B72" w:rsidRPr="00A36B72" w:rsidRDefault="00A36B72" w:rsidP="00A36B72">
      <w:pPr>
        <w:keepNext/>
        <w:suppressAutoHyphens/>
        <w:spacing w:after="0" w:line="240" w:lineRule="auto"/>
        <w:jc w:val="center"/>
        <w:outlineLvl w:val="0"/>
        <w:rPr>
          <w:rFonts w:ascii="Arial" w:eastAsia="Arial" w:hAnsi="Arial" w:cs="Times New Roman"/>
          <w:b/>
          <w:bCs/>
          <w:sz w:val="24"/>
          <w:szCs w:val="24"/>
          <w:lang w:eastAsia="ar-SA"/>
        </w:rPr>
      </w:pPr>
    </w:p>
    <w:p w:rsidR="00A36B72" w:rsidRPr="00A36B72" w:rsidRDefault="00A36B72" w:rsidP="00A36B72">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rPr>
      </w:pPr>
      <w:bookmarkStart w:id="1" w:name="_Toc486362289"/>
      <w:r w:rsidRPr="00A36B72">
        <w:rPr>
          <w:rFonts w:ascii="Times New Roman" w:eastAsia="Times New Roman" w:hAnsi="Times New Roman" w:cs="Times New Roman"/>
          <w:b/>
          <w:bCs/>
          <w:sz w:val="24"/>
          <w:szCs w:val="24"/>
        </w:rPr>
        <w:t>Глава 7. Карты градостроительного зонирования</w:t>
      </w:r>
      <w:bookmarkEnd w:id="1"/>
    </w:p>
    <w:p w:rsidR="00A36B72" w:rsidRPr="00A36B72" w:rsidRDefault="00A36B72" w:rsidP="00A36B72">
      <w:pPr>
        <w:suppressAutoHyphens/>
        <w:autoSpaceDE w:val="0"/>
        <w:spacing w:after="0" w:line="240" w:lineRule="auto"/>
        <w:jc w:val="center"/>
        <w:rPr>
          <w:rFonts w:ascii="Times New Roman" w:eastAsia="Arial" w:hAnsi="Times New Roman" w:cs="Times New Roman"/>
          <w:b/>
          <w:bCs/>
          <w:lang w:eastAsia="ar-SA"/>
        </w:rPr>
      </w:pPr>
    </w:p>
    <w:p w:rsidR="00A36B72" w:rsidRPr="00A36B72" w:rsidRDefault="00A36B72" w:rsidP="00A36B72">
      <w:pPr>
        <w:suppressAutoHyphens/>
        <w:autoSpaceDE w:val="0"/>
        <w:spacing w:after="0" w:line="240" w:lineRule="auto"/>
        <w:ind w:firstLine="540"/>
        <w:rPr>
          <w:rFonts w:ascii="Times New Roman" w:eastAsia="Times New Roman" w:hAnsi="Times New Roman" w:cs="Times New Roman"/>
          <w:b/>
          <w:bCs/>
          <w:i/>
          <w:iCs/>
          <w:sz w:val="24"/>
          <w:szCs w:val="24"/>
        </w:rPr>
      </w:pPr>
      <w:bookmarkStart w:id="2" w:name="_Toc486362290"/>
      <w:r w:rsidRPr="00A36B72">
        <w:rPr>
          <w:rFonts w:ascii="Times New Roman" w:eastAsia="Times New Roman" w:hAnsi="Times New Roman" w:cs="Times New Roman"/>
          <w:b/>
          <w:bCs/>
          <w:i/>
          <w:iCs/>
          <w:sz w:val="24"/>
          <w:szCs w:val="24"/>
        </w:rPr>
        <w:t>Статья 14. Состав карт градостроительного зонирования</w:t>
      </w:r>
      <w:bookmarkEnd w:id="2"/>
    </w:p>
    <w:p w:rsidR="00A36B72" w:rsidRPr="00A36B72" w:rsidRDefault="00A36B72" w:rsidP="00A36B72">
      <w:pPr>
        <w:suppressAutoHyphens/>
        <w:autoSpaceDE w:val="0"/>
        <w:spacing w:after="0" w:line="240" w:lineRule="auto"/>
        <w:ind w:firstLine="540"/>
        <w:rPr>
          <w:rFonts w:ascii="Times New Roman" w:eastAsia="Times New Roman" w:hAnsi="Times New Roman" w:cs="Times New Roman"/>
          <w:b/>
          <w:bCs/>
          <w:iCs/>
          <w:sz w:val="28"/>
          <w:szCs w:val="28"/>
        </w:rPr>
      </w:pPr>
    </w:p>
    <w:p w:rsidR="00A36B72" w:rsidRPr="00A36B72" w:rsidRDefault="00A36B72" w:rsidP="00A36B72">
      <w:pPr>
        <w:widowControl w:val="0"/>
        <w:suppressAutoHyphens/>
        <w:autoSpaceDE w:val="0"/>
        <w:autoSpaceDN w:val="0"/>
        <w:adjustRightInd w:val="0"/>
        <w:spacing w:after="200" w:line="240" w:lineRule="exact"/>
        <w:ind w:firstLine="539"/>
        <w:jc w:val="both"/>
        <w:rPr>
          <w:rFonts w:ascii="Times New Roman" w:eastAsia="Times New Roman" w:hAnsi="Times New Roman" w:cs="Times New Roman"/>
          <w:sz w:val="24"/>
          <w:szCs w:val="24"/>
          <w:highlight w:val="yellow"/>
          <w:lang w:eastAsia="ar-SA"/>
        </w:rPr>
      </w:pPr>
      <w:r w:rsidRPr="00A36B72">
        <w:rPr>
          <w:rFonts w:ascii="Times New Roman" w:eastAsia="Times New Roman" w:hAnsi="Times New Roman" w:cs="Times New Roman"/>
          <w:sz w:val="24"/>
          <w:szCs w:val="24"/>
          <w:lang w:eastAsia="ar-SA"/>
        </w:rPr>
        <w:t xml:space="preserve">1. Карта градостроительного зонирования представляет собой картографический материал, в котором отображаются границы территориальных зон Верхнепогроменского сельского поселения: </w:t>
      </w:r>
    </w:p>
    <w:p w:rsidR="00A36B72" w:rsidRPr="00A36B72" w:rsidRDefault="00A36B72" w:rsidP="00A36B72">
      <w:pPr>
        <w:widowControl w:val="0"/>
        <w:suppressAutoHyphens/>
        <w:autoSpaceDE w:val="0"/>
        <w:autoSpaceDN w:val="0"/>
        <w:adjustRightInd w:val="0"/>
        <w:spacing w:after="200" w:line="240" w:lineRule="exact"/>
        <w:ind w:firstLine="539"/>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1. Карта градостроительного зонирования Верхнепогроменского сельского поселения;</w:t>
      </w:r>
    </w:p>
    <w:p w:rsidR="00A36B72" w:rsidRPr="00A36B72" w:rsidRDefault="00A36B72" w:rsidP="00A36B72">
      <w:pPr>
        <w:widowControl w:val="0"/>
        <w:suppressAutoHyphens/>
        <w:autoSpaceDE w:val="0"/>
        <w:autoSpaceDN w:val="0"/>
        <w:adjustRightInd w:val="0"/>
        <w:spacing w:after="200" w:line="240" w:lineRule="exact"/>
        <w:ind w:firstLine="539"/>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1.1. Карта градостроительного зонирования с. Верхнепоромное Верхнепогроменского сельского поселения;</w:t>
      </w:r>
    </w:p>
    <w:p w:rsidR="00A36B72" w:rsidRPr="00A36B72" w:rsidRDefault="00A36B72" w:rsidP="00A36B72">
      <w:pPr>
        <w:widowControl w:val="0"/>
        <w:suppressAutoHyphens/>
        <w:autoSpaceDE w:val="0"/>
        <w:autoSpaceDN w:val="0"/>
        <w:adjustRightInd w:val="0"/>
        <w:spacing w:after="200" w:line="240" w:lineRule="exact"/>
        <w:ind w:firstLine="539"/>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1.2. Карта градостроительного зонирования п. Волжанка Верхнепогроменского сельского поселения;</w:t>
      </w:r>
    </w:p>
    <w:p w:rsidR="00A36B72" w:rsidRPr="00A36B72" w:rsidRDefault="00A36B72" w:rsidP="00A36B72">
      <w:pPr>
        <w:widowControl w:val="0"/>
        <w:suppressAutoHyphens/>
        <w:autoSpaceDE w:val="0"/>
        <w:autoSpaceDN w:val="0"/>
        <w:adjustRightInd w:val="0"/>
        <w:spacing w:after="200" w:line="240" w:lineRule="exact"/>
        <w:ind w:firstLine="539"/>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1.3. Карта градостроительного зонирования п. Звездный Верхнепогроменского сельского поселения;</w:t>
      </w:r>
    </w:p>
    <w:p w:rsidR="00A36B72" w:rsidRPr="00A36B72" w:rsidRDefault="00A36B72" w:rsidP="00A36B7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2. На картах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устанавливаемыми по природно-экологическим и санитарно-гигиеническим требованиям, установленным на основе действующих нормативных документов.</w:t>
      </w:r>
    </w:p>
    <w:p w:rsidR="00A36B72" w:rsidRPr="00A36B72" w:rsidRDefault="00A36B72" w:rsidP="00A36B7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3. Точное местоположение границ указанных зон и территорий подлежит установлению в графическом описании местоположения границ территориальных зон и перечне координат характерных точек этих границ в системе координат, используемой для ведения Единого государственного реестра недвижимости.</w:t>
      </w:r>
    </w:p>
    <w:p w:rsidR="00A36B72" w:rsidRPr="00A36B72" w:rsidRDefault="00A36B72" w:rsidP="00A36B7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p>
    <w:p w:rsidR="00A36B72" w:rsidRPr="00A36B72" w:rsidRDefault="00A36B72" w:rsidP="00A36B72">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rPr>
      </w:pPr>
      <w:bookmarkStart w:id="3" w:name="_Toc486362291"/>
      <w:r w:rsidRPr="00A36B72">
        <w:rPr>
          <w:rFonts w:ascii="Times New Roman" w:eastAsia="Times New Roman" w:hAnsi="Times New Roman" w:cs="Times New Roman"/>
          <w:b/>
          <w:bCs/>
          <w:sz w:val="24"/>
          <w:szCs w:val="24"/>
        </w:rPr>
        <w:t xml:space="preserve">Глава 8. Положение о порядке градостроительного зонирования и о </w:t>
      </w:r>
      <w:bookmarkStart w:id="4" w:name="_Toc486362292"/>
      <w:bookmarkEnd w:id="3"/>
      <w:r w:rsidRPr="00A36B72">
        <w:rPr>
          <w:rFonts w:ascii="Times New Roman" w:eastAsia="Times New Roman" w:hAnsi="Times New Roman" w:cs="Times New Roman"/>
          <w:b/>
          <w:bCs/>
          <w:sz w:val="24"/>
          <w:szCs w:val="24"/>
        </w:rPr>
        <w:t>применении градостроительных регламентов</w:t>
      </w:r>
      <w:bookmarkEnd w:id="4"/>
    </w:p>
    <w:p w:rsidR="00A36B72" w:rsidRPr="00A36B72" w:rsidRDefault="00A36B72" w:rsidP="00A36B72">
      <w:pPr>
        <w:suppressAutoHyphens/>
        <w:autoSpaceDE w:val="0"/>
        <w:spacing w:after="0" w:line="240" w:lineRule="auto"/>
        <w:rPr>
          <w:rFonts w:ascii="Times New Roman" w:eastAsia="Arial" w:hAnsi="Times New Roman" w:cs="Times New Roman"/>
          <w:lang w:eastAsia="ar-SA"/>
        </w:rPr>
      </w:pPr>
    </w:p>
    <w:p w:rsidR="00A36B72" w:rsidRPr="00A36B72" w:rsidRDefault="00A36B72" w:rsidP="00A36B72">
      <w:pPr>
        <w:keepNext/>
        <w:suppressAutoHyphens/>
        <w:spacing w:after="0" w:line="240" w:lineRule="auto"/>
        <w:outlineLvl w:val="1"/>
        <w:rPr>
          <w:rFonts w:ascii="Times New Roman" w:eastAsia="Times New Roman" w:hAnsi="Times New Roman" w:cs="Times New Roman"/>
          <w:lang w:eastAsia="ar-SA"/>
        </w:rPr>
      </w:pPr>
      <w:bookmarkStart w:id="5" w:name="_Toc486362293"/>
      <w:r w:rsidRPr="00A36B72">
        <w:rPr>
          <w:rFonts w:ascii="Times New Roman" w:eastAsia="Arial" w:hAnsi="Times New Roman" w:cs="Times New Roman"/>
          <w:b/>
          <w:bCs/>
          <w:i/>
          <w:sz w:val="24"/>
          <w:szCs w:val="24"/>
          <w:lang w:eastAsia="ar-SA"/>
        </w:rPr>
        <w:t xml:space="preserve">Статья 15. Территориальные зоны, установленные для </w:t>
      </w:r>
      <w:bookmarkEnd w:id="5"/>
      <w:r w:rsidRPr="00A36B72">
        <w:rPr>
          <w:rFonts w:ascii="Times New Roman" w:eastAsia="Arial" w:hAnsi="Times New Roman" w:cs="Times New Roman"/>
          <w:b/>
          <w:bCs/>
          <w:i/>
          <w:sz w:val="24"/>
          <w:szCs w:val="24"/>
          <w:lang w:eastAsia="ar-SA"/>
        </w:rPr>
        <w:t>Верхнепогроменского сельского поселения</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1. Для целей регулирования землепользования и застройки в городском поселении установлены следующие территориальные зоны:</w:t>
      </w:r>
    </w:p>
    <w:p w:rsidR="00A36B72" w:rsidRPr="00A36B72" w:rsidRDefault="00A36B72" w:rsidP="00A36B72">
      <w:pPr>
        <w:suppressAutoHyphens/>
        <w:autoSpaceDE w:val="0"/>
        <w:spacing w:after="0" w:line="240" w:lineRule="auto"/>
        <w:rPr>
          <w:rFonts w:ascii="Times New Roman" w:eastAsia="Arial" w:hAnsi="Times New Roman" w:cs="Times New Roman"/>
          <w:sz w:val="24"/>
          <w:szCs w:val="24"/>
          <w:lang w:eastAsia="ar-SA"/>
        </w:rPr>
      </w:pPr>
    </w:p>
    <w:p w:rsidR="00A36B72" w:rsidRPr="00A36B72" w:rsidRDefault="00A36B72" w:rsidP="00A36B72">
      <w:pPr>
        <w:tabs>
          <w:tab w:val="left" w:pos="5625"/>
        </w:tabs>
        <w:suppressAutoHyphens/>
        <w:autoSpaceDE w:val="0"/>
        <w:spacing w:after="0" w:line="240" w:lineRule="auto"/>
        <w:ind w:firstLine="540"/>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ab/>
      </w:r>
    </w:p>
    <w:tbl>
      <w:tblPr>
        <w:tblW w:w="9343"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84"/>
        <w:gridCol w:w="7359"/>
      </w:tblGrid>
      <w:tr w:rsidR="00A36B72" w:rsidRPr="00A36B72" w:rsidTr="00E91E79">
        <w:trPr>
          <w:trHeight w:val="480"/>
        </w:trPr>
        <w:tc>
          <w:tcPr>
            <w:tcW w:w="1984" w:type="dxa"/>
          </w:tcPr>
          <w:p w:rsidR="00A36B72" w:rsidRPr="00A36B72" w:rsidRDefault="00A36B72" w:rsidP="00A36B72">
            <w:pPr>
              <w:suppressLineNumbers/>
              <w:suppressAutoHyphens/>
              <w:snapToGrid w:val="0"/>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Код зоны</w:t>
            </w:r>
          </w:p>
        </w:tc>
        <w:tc>
          <w:tcPr>
            <w:tcW w:w="7359" w:type="dxa"/>
          </w:tcPr>
          <w:p w:rsidR="00A36B72" w:rsidRPr="00A36B72" w:rsidRDefault="00A36B72" w:rsidP="00A36B72">
            <w:pPr>
              <w:suppressLineNumbers/>
              <w:suppressAutoHyphens/>
              <w:snapToGrid w:val="0"/>
              <w:spacing w:after="0" w:line="240" w:lineRule="exact"/>
              <w:ind w:left="560" w:right="5"/>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Виды и состав территориальных зон</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 xml:space="preserve">Жилые зоны </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Ж-1</w:t>
            </w: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Зона застройки индивидуальными жилыми домами</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Общественно-деловые зоны</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ОД-1</w:t>
            </w: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Многофункциональная общественно-деловая зона</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Производственные зоны</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П-1</w:t>
            </w: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Производственная зона</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Зоны инженерной инфраструктуры</w:t>
            </w:r>
          </w:p>
        </w:tc>
      </w:tr>
      <w:tr w:rsidR="00A36B72" w:rsidRPr="00A36B72" w:rsidTr="00E91E79">
        <w:trPr>
          <w:trHeight w:val="480"/>
        </w:trPr>
        <w:tc>
          <w:tcPr>
            <w:tcW w:w="1984" w:type="dxa"/>
            <w:tcBorders>
              <w:top w:val="single" w:sz="6" w:space="0" w:color="auto"/>
              <w:left w:val="single" w:sz="6" w:space="0" w:color="auto"/>
              <w:bottom w:val="single" w:sz="6" w:space="0" w:color="auto"/>
              <w:right w:val="single" w:sz="6" w:space="0" w:color="auto"/>
            </w:tcBorders>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И-1</w:t>
            </w:r>
          </w:p>
        </w:tc>
        <w:tc>
          <w:tcPr>
            <w:tcW w:w="7359" w:type="dxa"/>
            <w:tcBorders>
              <w:top w:val="single" w:sz="6" w:space="0" w:color="auto"/>
              <w:left w:val="single" w:sz="6" w:space="0" w:color="auto"/>
              <w:bottom w:val="single" w:sz="6" w:space="0" w:color="auto"/>
              <w:right w:val="single" w:sz="6" w:space="0" w:color="auto"/>
            </w:tcBorders>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Зона инженерной инфраструктуры</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Зоны сельскохозяйственного использования</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СХ-1</w:t>
            </w: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Зона сельскохозяйственного использования</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СХ-2</w:t>
            </w: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Зона сельскохозяйственного назначения</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СХ-3</w:t>
            </w: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ru-RU"/>
              </w:rPr>
              <w:t>Зона застройки садоводческих обществ</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Зоны рекреационного назначения</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Р-1</w:t>
            </w: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Зона озеленённых территорий общего пользования (лесопарки, парки, скверы, бульвары)</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Р-2</w:t>
            </w: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Зоны рекреационного назначения</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 xml:space="preserve">Зоны специального назначения </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СП-1</w:t>
            </w: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Зона кладбищ</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Территории, для которых не устанавливается  градостроительный регламент</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Земли, покрытые поверхностными водами, лесами</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Территории, на которые не распространяется  градостроительный регламент</w:t>
            </w:r>
          </w:p>
        </w:tc>
      </w:tr>
      <w:tr w:rsidR="00A36B72" w:rsidRPr="00A36B72" w:rsidTr="00E91E79">
        <w:trPr>
          <w:trHeight w:val="480"/>
        </w:trPr>
        <w:tc>
          <w:tcPr>
            <w:tcW w:w="1984" w:type="dxa"/>
          </w:tcPr>
          <w:p w:rsidR="00A36B72" w:rsidRPr="00A36B72" w:rsidRDefault="00A36B72" w:rsidP="00A36B72">
            <w:pPr>
              <w:suppressAutoHyphens/>
              <w:spacing w:after="0" w:line="240" w:lineRule="exact"/>
              <w:jc w:val="center"/>
              <w:rPr>
                <w:rFonts w:ascii="Times New Roman" w:eastAsia="Times New Roman" w:hAnsi="Times New Roman" w:cs="Times New Roman"/>
                <w:sz w:val="24"/>
                <w:szCs w:val="24"/>
                <w:lang w:eastAsia="ar-SA"/>
              </w:rPr>
            </w:pPr>
          </w:p>
        </w:tc>
        <w:tc>
          <w:tcPr>
            <w:tcW w:w="7359" w:type="dxa"/>
          </w:tcPr>
          <w:p w:rsidR="00A36B72" w:rsidRPr="00A36B72" w:rsidRDefault="00A36B72" w:rsidP="00A36B72">
            <w:pPr>
              <w:suppressAutoHyphens/>
              <w:spacing w:after="0" w:line="240" w:lineRule="exact"/>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Зона улично-дорожной сети, а также земельные участки, занятые линейными объектами</w:t>
            </w:r>
          </w:p>
        </w:tc>
      </w:tr>
    </w:tbl>
    <w:p w:rsidR="00A36B72" w:rsidRPr="00A36B72" w:rsidRDefault="00A36B72" w:rsidP="00A36B72">
      <w:pPr>
        <w:suppressAutoHyphens/>
        <w:autoSpaceDE w:val="0"/>
        <w:spacing w:after="0" w:line="240" w:lineRule="auto"/>
        <w:jc w:val="both"/>
        <w:rPr>
          <w:rFonts w:ascii="Times New Roman" w:eastAsia="Arial" w:hAnsi="Times New Roman" w:cs="Times New Roman"/>
          <w:sz w:val="24"/>
          <w:szCs w:val="24"/>
          <w:lang w:eastAsia="ar-SA"/>
        </w:rPr>
      </w:pPr>
    </w:p>
    <w:p w:rsidR="00A36B72" w:rsidRPr="00A36B72" w:rsidRDefault="00A36B72" w:rsidP="00A36B72">
      <w:pPr>
        <w:suppressAutoHyphens/>
        <w:autoSpaceDE w:val="0"/>
        <w:spacing w:after="0" w:line="240" w:lineRule="auto"/>
        <w:jc w:val="both"/>
        <w:rPr>
          <w:rFonts w:ascii="Times New Roman" w:eastAsia="Arial" w:hAnsi="Times New Roman" w:cs="Times New Roman"/>
          <w:sz w:val="24"/>
          <w:szCs w:val="24"/>
          <w:lang w:eastAsia="ar-SA"/>
        </w:rPr>
      </w:pPr>
    </w:p>
    <w:p w:rsidR="00A36B72" w:rsidRPr="00A36B72" w:rsidRDefault="00A36B72" w:rsidP="00A36B72">
      <w:pPr>
        <w:suppressAutoHyphens/>
        <w:autoSpaceDE w:val="0"/>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2. Границы территориальных зон установлены по:</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1) линиям магистралей, улиц, проездов, разделяющим транспортные потоки противоположных направлений;</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2) красным линиям;</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3) границам земельных участков;</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4) естественным границам природных объектов;</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5) иным границам.</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3. Каждая территориальная зона обозначается на карте градостроительного зонирования территории Верхнепогроменского сельского поселения определенным цветом и буквенно-цифровым кодом.</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6.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в границах территорий общего пользования;</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занятых линейными объектами;</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7. Градостроительные регламенты не установлены для земель, покрытых поверхностными водам, лесами.</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lang w:eastAsia="ar-SA"/>
        </w:rPr>
      </w:pPr>
    </w:p>
    <w:p w:rsidR="00A36B72" w:rsidRPr="00A36B72" w:rsidRDefault="00A36B72" w:rsidP="00A36B72">
      <w:pPr>
        <w:suppressAutoHyphens/>
        <w:autoSpaceDE w:val="0"/>
        <w:spacing w:after="0" w:line="240" w:lineRule="auto"/>
        <w:jc w:val="center"/>
        <w:rPr>
          <w:rFonts w:ascii="Times New Roman" w:eastAsia="Arial" w:hAnsi="Times New Roman" w:cs="Times New Roman"/>
          <w:b/>
          <w:bCs/>
          <w:sz w:val="28"/>
          <w:szCs w:val="28"/>
          <w:lang w:eastAsia="ar-SA"/>
        </w:rPr>
      </w:pPr>
      <w:bookmarkStart w:id="6" w:name="_Toc486362294"/>
      <w:r w:rsidRPr="00A36B72">
        <w:rPr>
          <w:rFonts w:ascii="Times New Roman" w:eastAsia="Arial" w:hAnsi="Times New Roman" w:cs="Times New Roman"/>
          <w:b/>
          <w:bCs/>
          <w:sz w:val="28"/>
          <w:szCs w:val="28"/>
          <w:lang w:eastAsia="ar-SA"/>
        </w:rPr>
        <w:t>Раздел 3.</w:t>
      </w:r>
      <w:bookmarkEnd w:id="6"/>
    </w:p>
    <w:p w:rsidR="00A36B72" w:rsidRPr="00A36B72" w:rsidRDefault="00A36B72" w:rsidP="00A36B72">
      <w:pPr>
        <w:suppressAutoHyphens/>
        <w:autoSpaceDE w:val="0"/>
        <w:spacing w:after="0" w:line="240" w:lineRule="auto"/>
        <w:jc w:val="center"/>
        <w:rPr>
          <w:rFonts w:ascii="Times New Roman" w:eastAsia="Arial" w:hAnsi="Times New Roman" w:cs="Times New Roman"/>
          <w:b/>
          <w:bCs/>
          <w:sz w:val="28"/>
          <w:szCs w:val="28"/>
          <w:lang w:eastAsia="ar-SA"/>
        </w:rPr>
      </w:pPr>
      <w:bookmarkStart w:id="7" w:name="_Toc486362295"/>
      <w:r w:rsidRPr="00A36B72">
        <w:rPr>
          <w:rFonts w:ascii="Times New Roman" w:eastAsia="Arial" w:hAnsi="Times New Roman" w:cs="Times New Roman"/>
          <w:b/>
          <w:bCs/>
          <w:sz w:val="28"/>
          <w:szCs w:val="28"/>
          <w:lang w:eastAsia="ar-SA"/>
        </w:rPr>
        <w:t>Градостроительные регламенты</w:t>
      </w:r>
      <w:bookmarkEnd w:id="7"/>
    </w:p>
    <w:p w:rsidR="00A36B72" w:rsidRPr="00A36B72" w:rsidRDefault="00A36B72" w:rsidP="00A36B72">
      <w:pPr>
        <w:tabs>
          <w:tab w:val="left" w:pos="10145"/>
        </w:tabs>
        <w:suppressAutoHyphens/>
        <w:spacing w:after="0" w:line="240" w:lineRule="auto"/>
        <w:ind w:left="-15" w:right="15" w:firstLine="570"/>
        <w:jc w:val="center"/>
        <w:rPr>
          <w:rFonts w:ascii="Times New Roman" w:eastAsia="Times New Roman" w:hAnsi="Times New Roman" w:cs="Times New Roman"/>
          <w:b/>
          <w:color w:val="000000"/>
          <w:lang w:eastAsia="ar-SA"/>
        </w:rPr>
      </w:pPr>
    </w:p>
    <w:p w:rsidR="00A36B72" w:rsidRPr="00A36B72" w:rsidRDefault="00A36B72" w:rsidP="00A36B72">
      <w:pPr>
        <w:keepNext/>
        <w:suppressAutoHyphens/>
        <w:spacing w:after="0" w:line="240" w:lineRule="auto"/>
        <w:jc w:val="center"/>
        <w:outlineLvl w:val="0"/>
        <w:rPr>
          <w:rFonts w:ascii="Times New Roman" w:eastAsia="Times New Roman" w:hAnsi="Times New Roman" w:cs="Times New Roman"/>
          <w:b/>
          <w:bCs/>
          <w:sz w:val="24"/>
          <w:szCs w:val="24"/>
        </w:rPr>
      </w:pPr>
      <w:bookmarkStart w:id="8" w:name="_Toc486362296"/>
      <w:r w:rsidRPr="00A36B72">
        <w:rPr>
          <w:rFonts w:ascii="Times New Roman" w:eastAsia="Times New Roman" w:hAnsi="Times New Roman" w:cs="Times New Roman"/>
          <w:b/>
          <w:bCs/>
          <w:sz w:val="24"/>
          <w:szCs w:val="24"/>
        </w:rPr>
        <w:t>Глава 9. Градостроительные регламенты разрешенного использования</w:t>
      </w:r>
      <w:bookmarkEnd w:id="8"/>
      <w:r w:rsidRPr="00A36B72">
        <w:rPr>
          <w:rFonts w:ascii="Times New Roman" w:eastAsia="Times New Roman" w:hAnsi="Times New Roman" w:cs="Times New Roman"/>
          <w:b/>
          <w:bCs/>
          <w:sz w:val="24"/>
          <w:szCs w:val="24"/>
        </w:rPr>
        <w:t xml:space="preserve"> </w:t>
      </w:r>
    </w:p>
    <w:p w:rsidR="00A36B72" w:rsidRPr="00A36B72" w:rsidRDefault="00A36B72" w:rsidP="00A36B72">
      <w:pPr>
        <w:keepNext/>
        <w:suppressAutoHyphens/>
        <w:spacing w:after="0" w:line="240" w:lineRule="auto"/>
        <w:jc w:val="center"/>
        <w:outlineLvl w:val="0"/>
        <w:rPr>
          <w:rFonts w:ascii="Times New Roman" w:eastAsia="Times New Roman" w:hAnsi="Times New Roman" w:cs="Times New Roman"/>
          <w:b/>
          <w:bCs/>
          <w:sz w:val="24"/>
          <w:szCs w:val="24"/>
        </w:rPr>
      </w:pPr>
      <w:bookmarkStart w:id="9" w:name="_Toc486362297"/>
      <w:r w:rsidRPr="00A36B72">
        <w:rPr>
          <w:rFonts w:ascii="Times New Roman" w:eastAsia="Times New Roman" w:hAnsi="Times New Roman" w:cs="Times New Roman"/>
          <w:b/>
          <w:bCs/>
          <w:sz w:val="24"/>
          <w:szCs w:val="24"/>
        </w:rPr>
        <w:t>земельных участков и объектов капитального строительства</w:t>
      </w:r>
      <w:bookmarkEnd w:id="9"/>
    </w:p>
    <w:p w:rsidR="00A36B72" w:rsidRPr="00A36B72" w:rsidRDefault="00A36B72" w:rsidP="00A36B72">
      <w:pPr>
        <w:keepNext/>
        <w:suppressAutoHyphens/>
        <w:spacing w:after="0" w:line="240" w:lineRule="auto"/>
        <w:jc w:val="center"/>
        <w:outlineLvl w:val="0"/>
        <w:rPr>
          <w:rFonts w:ascii="Times New Roman" w:eastAsia="Times New Roman" w:hAnsi="Times New Roman" w:cs="Times New Roman"/>
          <w:b/>
          <w:bCs/>
          <w:i/>
          <w:sz w:val="28"/>
          <w:szCs w:val="28"/>
        </w:rPr>
      </w:pPr>
    </w:p>
    <w:p w:rsidR="00A36B72" w:rsidRPr="00A36B72" w:rsidRDefault="00A36B72" w:rsidP="00A36B72">
      <w:pPr>
        <w:keepNext/>
        <w:suppressAutoHyphens/>
        <w:spacing w:after="0" w:line="240" w:lineRule="auto"/>
        <w:outlineLvl w:val="1"/>
        <w:rPr>
          <w:rFonts w:ascii="Times New Roman" w:eastAsia="Arial" w:hAnsi="Times New Roman" w:cs="Times New Roman"/>
          <w:b/>
          <w:bCs/>
          <w:i/>
          <w:sz w:val="24"/>
          <w:szCs w:val="24"/>
          <w:lang w:eastAsia="ar-SA"/>
        </w:rPr>
      </w:pPr>
      <w:bookmarkStart w:id="10" w:name="_Toc486362298"/>
      <w:r w:rsidRPr="00A36B72">
        <w:rPr>
          <w:rFonts w:ascii="Times New Roman" w:eastAsia="Arial" w:hAnsi="Times New Roman" w:cs="Times New Roman"/>
          <w:b/>
          <w:bCs/>
          <w:i/>
          <w:sz w:val="24"/>
          <w:szCs w:val="24"/>
          <w:lang w:eastAsia="ar-SA"/>
        </w:rPr>
        <w:t>Статья 16. Состав градостроительного регламента</w:t>
      </w:r>
      <w:bookmarkEnd w:id="10"/>
    </w:p>
    <w:p w:rsidR="00A36B72" w:rsidRPr="00A36B72" w:rsidRDefault="00A36B72" w:rsidP="00A36B72">
      <w:pPr>
        <w:suppressAutoHyphens/>
        <w:autoSpaceDE w:val="0"/>
        <w:spacing w:after="0" w:line="240" w:lineRule="auto"/>
        <w:ind w:left="567" w:hanging="27"/>
        <w:rPr>
          <w:rFonts w:ascii="Times New Roman" w:eastAsia="Arial" w:hAnsi="Times New Roman" w:cs="Times New Roman"/>
          <w:b/>
          <w:bCs/>
          <w:i/>
          <w:iCs/>
          <w:lang w:eastAsia="ar-SA"/>
        </w:rPr>
      </w:pPr>
    </w:p>
    <w:p w:rsidR="00A36B72" w:rsidRPr="00A36B72" w:rsidRDefault="00A36B72" w:rsidP="00A36B72">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1. В градостроительный регламент в отношении земельных участков и объектов капитального строительства включается:</w:t>
      </w:r>
    </w:p>
    <w:p w:rsidR="00A36B72" w:rsidRPr="00A36B72" w:rsidRDefault="00A36B72" w:rsidP="00A36B72">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 xml:space="preserve">1.1.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установленные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 </w:t>
      </w:r>
    </w:p>
    <w:p w:rsidR="00A36B72" w:rsidRPr="00A36B72" w:rsidRDefault="00A36B72" w:rsidP="00A36B72">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sz w:val="24"/>
          <w:szCs w:val="24"/>
          <w:lang w:eastAsia="ar-SA"/>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36B72" w:rsidRPr="00A36B72" w:rsidRDefault="00A36B72" w:rsidP="00A36B72">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6B72" w:rsidRPr="00A36B72" w:rsidRDefault="00A36B72" w:rsidP="00A36B72">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1.3.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A36B72" w:rsidRPr="00A36B72" w:rsidRDefault="00A36B72" w:rsidP="00A36B72">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2.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A36B72" w:rsidRPr="00A36B72" w:rsidRDefault="00A36B72" w:rsidP="00A36B72">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3.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A36B72" w:rsidRPr="00A36B72" w:rsidRDefault="00A36B72" w:rsidP="00A36B72">
      <w:pPr>
        <w:suppressAutoHyphens/>
        <w:spacing w:after="0" w:line="240" w:lineRule="auto"/>
        <w:ind w:firstLine="708"/>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4.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color w:val="000000"/>
          <w:sz w:val="24"/>
          <w:szCs w:val="24"/>
          <w:lang w:eastAsia="ar-SA"/>
        </w:rPr>
        <w:t>1) предельные (минимальные и (или) максимальные) размеры земельных участков, в том числе их площадь;</w:t>
      </w:r>
      <w:r w:rsidRPr="00A36B72">
        <w:rPr>
          <w:rFonts w:ascii="Times New Roman" w:eastAsia="Times New Roman" w:hAnsi="Times New Roman" w:cs="Times New Roman"/>
          <w:sz w:val="24"/>
          <w:szCs w:val="24"/>
          <w:lang w:eastAsia="ar-SA"/>
        </w:rPr>
        <w:t xml:space="preserve"> </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а) минимальная ширина вдоль фронта улицы;</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б) минимальная площадь земельного участка;</w:t>
      </w:r>
    </w:p>
    <w:p w:rsidR="00A36B72" w:rsidRPr="00A36B72" w:rsidRDefault="00A36B72" w:rsidP="00A36B72">
      <w:pPr>
        <w:shd w:val="clear" w:color="auto" w:fill="FFFFFF"/>
        <w:suppressAutoHyphens/>
        <w:spacing w:after="0" w:line="290" w:lineRule="atLeast"/>
        <w:ind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sz w:val="24"/>
          <w:szCs w:val="24"/>
          <w:lang w:eastAsia="ar-SA"/>
        </w:rPr>
        <w:t>в) максимальная площадь земельного участка</w:t>
      </w:r>
    </w:p>
    <w:p w:rsidR="00A36B72" w:rsidRPr="00A36B72" w:rsidRDefault="00A36B72" w:rsidP="00A36B72">
      <w:pPr>
        <w:shd w:val="clear" w:color="auto" w:fill="FFFFFF"/>
        <w:suppressAutoHyphens/>
        <w:spacing w:after="0" w:line="290" w:lineRule="atLeast"/>
        <w:ind w:firstLine="567"/>
        <w:jc w:val="both"/>
        <w:rPr>
          <w:rFonts w:ascii="Times New Roman" w:eastAsia="Times New Roman" w:hAnsi="Times New Roman" w:cs="Times New Roman"/>
          <w:color w:val="000000"/>
          <w:sz w:val="24"/>
          <w:szCs w:val="24"/>
          <w:lang w:eastAsia="ar-SA"/>
        </w:rPr>
      </w:pPr>
      <w:bookmarkStart w:id="11" w:name="dst100609"/>
      <w:bookmarkEnd w:id="11"/>
      <w:r w:rsidRPr="00A36B72">
        <w:rPr>
          <w:rFonts w:ascii="Times New Roman" w:eastAsia="Times New Roman" w:hAnsi="Times New Roman" w:cs="Times New Roman"/>
          <w:color w:val="000000"/>
          <w:sz w:val="24"/>
          <w:szCs w:val="24"/>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6B72" w:rsidRPr="00A36B72" w:rsidRDefault="00A36B72" w:rsidP="00A36B72">
      <w:pPr>
        <w:shd w:val="clear" w:color="auto" w:fill="FFFFFF"/>
        <w:suppressAutoHyphens/>
        <w:spacing w:after="0" w:line="290" w:lineRule="atLeast"/>
        <w:ind w:firstLine="567"/>
        <w:jc w:val="both"/>
        <w:rPr>
          <w:rFonts w:ascii="Times New Roman" w:eastAsia="Times New Roman" w:hAnsi="Times New Roman" w:cs="Times New Roman"/>
          <w:color w:val="000000"/>
          <w:sz w:val="24"/>
          <w:szCs w:val="24"/>
          <w:lang w:eastAsia="ar-SA"/>
        </w:rPr>
      </w:pPr>
      <w:bookmarkStart w:id="12" w:name="dst100610"/>
      <w:bookmarkEnd w:id="12"/>
      <w:r w:rsidRPr="00A36B72">
        <w:rPr>
          <w:rFonts w:ascii="Times New Roman" w:eastAsia="Times New Roman" w:hAnsi="Times New Roman" w:cs="Times New Roman"/>
          <w:color w:val="000000"/>
          <w:sz w:val="24"/>
          <w:szCs w:val="24"/>
          <w:lang w:eastAsia="ar-SA"/>
        </w:rPr>
        <w:t>3) предельное количество этажей или предельную высоту зданий, строений, сооружений;</w:t>
      </w:r>
    </w:p>
    <w:p w:rsidR="00A36B72" w:rsidRPr="00A36B72" w:rsidRDefault="00A36B72" w:rsidP="00A36B72">
      <w:pPr>
        <w:shd w:val="clear" w:color="auto" w:fill="FFFFFF"/>
        <w:suppressAutoHyphens/>
        <w:spacing w:after="0" w:line="290" w:lineRule="atLeast"/>
        <w:ind w:firstLine="567"/>
        <w:jc w:val="both"/>
        <w:rPr>
          <w:rFonts w:ascii="Times New Roman" w:eastAsia="Times New Roman" w:hAnsi="Times New Roman" w:cs="Times New Roman"/>
          <w:color w:val="000000"/>
          <w:sz w:val="24"/>
          <w:szCs w:val="24"/>
          <w:lang w:eastAsia="ar-SA"/>
        </w:rPr>
      </w:pPr>
      <w:bookmarkStart w:id="13" w:name="dst100611"/>
      <w:bookmarkEnd w:id="13"/>
      <w:r w:rsidRPr="00A36B72">
        <w:rPr>
          <w:rFonts w:ascii="Times New Roman" w:eastAsia="Times New Roman" w:hAnsi="Times New Roman" w:cs="Times New Roman"/>
          <w:color w:val="000000"/>
          <w:sz w:val="24"/>
          <w:szCs w:val="24"/>
          <w:lang w:eastAsia="ar-SA"/>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 5) минимальный процент озеленения земельного участка, определяемый как отношение суммарной площади озелененных территорий земельного участка ко всей площади земельного участка;</w:t>
      </w:r>
    </w:p>
    <w:p w:rsidR="00A36B72" w:rsidRPr="00A36B72" w:rsidRDefault="00A36B72" w:rsidP="00A36B72">
      <w:pPr>
        <w:tabs>
          <w:tab w:val="left" w:pos="10145"/>
        </w:tabs>
        <w:suppressAutoHyphens/>
        <w:spacing w:after="0" w:line="240" w:lineRule="auto"/>
        <w:ind w:left="-15" w:right="15"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sz w:val="24"/>
          <w:szCs w:val="24"/>
          <w:lang w:eastAsia="ar-SA"/>
        </w:rPr>
        <w:t>6) иные параметры.</w:t>
      </w:r>
    </w:p>
    <w:p w:rsidR="00A36B72" w:rsidRPr="00A36B72" w:rsidRDefault="00A36B72" w:rsidP="00A36B72">
      <w:pPr>
        <w:tabs>
          <w:tab w:val="left" w:pos="10145"/>
        </w:tabs>
        <w:suppressAutoHyphens/>
        <w:spacing w:after="0" w:line="240" w:lineRule="auto"/>
        <w:ind w:left="-15" w:right="15" w:firstLine="570"/>
        <w:jc w:val="both"/>
        <w:rPr>
          <w:rFonts w:ascii="Times New Roman" w:eastAsia="Times New Roman" w:hAnsi="Times New Roman" w:cs="Times New Roman"/>
          <w:color w:val="000000"/>
          <w:lang w:eastAsia="ar-SA"/>
        </w:rPr>
      </w:pPr>
    </w:p>
    <w:p w:rsidR="00A36B72" w:rsidRPr="00A36B72" w:rsidRDefault="00A36B72" w:rsidP="00A36B72">
      <w:pPr>
        <w:keepNext/>
        <w:suppressAutoHyphens/>
        <w:spacing w:after="0" w:line="240" w:lineRule="auto"/>
        <w:outlineLvl w:val="1"/>
        <w:rPr>
          <w:rFonts w:ascii="Times New Roman" w:eastAsia="Arial" w:hAnsi="Times New Roman" w:cs="Times New Roman"/>
          <w:b/>
          <w:bCs/>
          <w:i/>
          <w:sz w:val="24"/>
          <w:szCs w:val="24"/>
          <w:lang w:eastAsia="ar-SA"/>
        </w:rPr>
      </w:pPr>
      <w:r w:rsidRPr="00A36B72">
        <w:rPr>
          <w:rFonts w:ascii="Times New Roman" w:eastAsia="Arial" w:hAnsi="Times New Roman" w:cs="Times New Roman"/>
          <w:b/>
          <w:bCs/>
          <w:i/>
          <w:sz w:val="24"/>
          <w:szCs w:val="24"/>
          <w:lang w:eastAsia="ar-SA"/>
        </w:rPr>
        <w:t>Статья 17. Градостроительный регламент для каждой территориальной зоны</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Ж-1</w:t>
      </w:r>
      <w:r w:rsidRPr="00A36B72">
        <w:rPr>
          <w:rFonts w:ascii="Times New Roman" w:eastAsia="Times New Roman" w:hAnsi="Times New Roman" w:cs="Times New Roman"/>
          <w:b/>
          <w:sz w:val="24"/>
          <w:szCs w:val="24"/>
          <w:lang w:eastAsia="ru-RU"/>
        </w:rPr>
        <w:tab/>
        <w:t>Зона застройки индивидуальными жилыми домами</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94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412"/>
      </w:tblGrid>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Основные виды разрешенного использования</w:t>
            </w:r>
          </w:p>
        </w:tc>
        <w:tc>
          <w:tcPr>
            <w:tcW w:w="1412"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lang w:eastAsia="ar-SA"/>
              </w:rPr>
            </w:pP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p>
        </w:tc>
        <w:tc>
          <w:tcPr>
            <w:tcW w:w="1412" w:type="dxa"/>
            <w:shd w:val="clear" w:color="auto" w:fill="auto"/>
          </w:tcPr>
          <w:p w:rsidR="00A36B72" w:rsidRPr="00A36B72" w:rsidRDefault="00A36B72" w:rsidP="00A36B72">
            <w:pPr>
              <w:tabs>
                <w:tab w:val="left" w:pos="317"/>
              </w:tabs>
              <w:suppressAutoHyphens/>
              <w:spacing w:after="0" w:line="240" w:lineRule="auto"/>
              <w:ind w:left="172"/>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Код</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Для индивидуального жилищного строительства. </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p>
        </w:tc>
        <w:tc>
          <w:tcPr>
            <w:tcW w:w="1412"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lang w:eastAsia="ar-SA"/>
              </w:rPr>
              <w:t>2.1</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Для ведения личного подсобного хозяйства </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p>
        </w:tc>
        <w:tc>
          <w:tcPr>
            <w:tcW w:w="1412"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2.2</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Блокированная жилая застройка </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p>
        </w:tc>
        <w:tc>
          <w:tcPr>
            <w:tcW w:w="1412"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2.3</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Размещение зданий и сооружений, обеспечивающих подачу коммунальных услуг. Административные здания организаций, обеспечивающих предоставление коммунальных услуг )</w:t>
            </w:r>
          </w:p>
        </w:tc>
        <w:tc>
          <w:tcPr>
            <w:tcW w:w="1412"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lang w:eastAsia="ar-SA"/>
              </w:rPr>
              <w:t>3.1</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Pr="00A36B72">
              <w:rPr>
                <w:rFonts w:ascii="Times New Roman" w:eastAsia="Times New Roman" w:hAnsi="Times New Roman" w:cs="Times New Roman"/>
                <w:lang w:eastAsia="ar-SA"/>
              </w:rPr>
              <w:cr/>
              <w:t>(улично-дорожная сеть и благоустройство территории)</w:t>
            </w:r>
          </w:p>
        </w:tc>
        <w:tc>
          <w:tcPr>
            <w:tcW w:w="1412"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12.0</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Условно разрешенные виды использования</w:t>
            </w:r>
          </w:p>
        </w:tc>
        <w:tc>
          <w:tcPr>
            <w:tcW w:w="1412"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Магазины</w:t>
            </w:r>
          </w:p>
        </w:tc>
        <w:tc>
          <w:tcPr>
            <w:tcW w:w="1412"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4.4</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Спорт</w:t>
            </w:r>
          </w:p>
        </w:tc>
        <w:tc>
          <w:tcPr>
            <w:tcW w:w="1412"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5.1</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Вспомогательные виды разрешенного использования</w:t>
            </w:r>
          </w:p>
        </w:tc>
        <w:tc>
          <w:tcPr>
            <w:tcW w:w="1412"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Индивидуальные гаражи, бани, теплицы, летние кухни, беседки, навесы.</w:t>
            </w:r>
          </w:p>
        </w:tc>
        <w:tc>
          <w:tcPr>
            <w:tcW w:w="1412"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p>
        </w:tc>
      </w:tr>
    </w:tbl>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A36B72" w:rsidRPr="00A36B72" w:rsidRDefault="00A36B72" w:rsidP="00A36B72">
      <w:pPr>
        <w:shd w:val="clear" w:color="auto" w:fill="FFFFFF"/>
        <w:tabs>
          <w:tab w:val="left" w:pos="1080"/>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r w:rsidRPr="00A36B72">
        <w:rPr>
          <w:rFonts w:ascii="Times New Roman" w:eastAsia="Times New Roman" w:hAnsi="Times New Roman" w:cs="Times New Roman"/>
          <w:sz w:val="24"/>
          <w:szCs w:val="24"/>
          <w:lang w:eastAsia="ar-SA"/>
        </w:rPr>
        <w:t>:</w:t>
      </w:r>
    </w:p>
    <w:p w:rsidR="00A36B72" w:rsidRPr="00A36B72" w:rsidRDefault="00A36B72" w:rsidP="00A36B72">
      <w:pPr>
        <w:shd w:val="clear" w:color="auto" w:fill="FFFFFF"/>
        <w:tabs>
          <w:tab w:val="left" w:pos="1080"/>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bl>
      <w:tblPr>
        <w:tblW w:w="94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82"/>
        <w:gridCol w:w="1417"/>
      </w:tblGrid>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w:t>
            </w:r>
          </w:p>
        </w:tc>
        <w:tc>
          <w:tcPr>
            <w:tcW w:w="7082"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Наименование параметра</w:t>
            </w:r>
          </w:p>
        </w:tc>
        <w:tc>
          <w:tcPr>
            <w:tcW w:w="1417"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Значение</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417"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rPr>
          <w:trHeight w:val="290"/>
        </w:trPr>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tc>
        <w:tc>
          <w:tcPr>
            <w:tcW w:w="1417"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400</w:t>
            </w:r>
          </w:p>
        </w:tc>
      </w:tr>
      <w:tr w:rsidR="00A36B72" w:rsidRPr="00A36B72" w:rsidTr="00E91E79">
        <w:trPr>
          <w:trHeight w:val="211"/>
        </w:trPr>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tc>
        <w:tc>
          <w:tcPr>
            <w:tcW w:w="1417"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3500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1.3</w:t>
            </w:r>
          </w:p>
        </w:tc>
        <w:tc>
          <w:tcPr>
            <w:tcW w:w="7082"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tc>
        <w:tc>
          <w:tcPr>
            <w:tcW w:w="1417"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2</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color w:val="000000"/>
                <w:lang w:eastAsia="ar-SA"/>
              </w:rPr>
              <w:t xml:space="preserve">предельное количество этажей </w:t>
            </w:r>
          </w:p>
        </w:tc>
        <w:tc>
          <w:tcPr>
            <w:tcW w:w="1417"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417"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60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417"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15</w:t>
            </w:r>
          </w:p>
        </w:tc>
      </w:tr>
    </w:tbl>
    <w:p w:rsidR="00A36B72" w:rsidRPr="00A36B72" w:rsidRDefault="00A36B72" w:rsidP="00A36B72">
      <w:pPr>
        <w:keepNext/>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u w:val="single"/>
          <w:lang w:eastAsia="ru-RU"/>
        </w:rPr>
      </w:pPr>
    </w:p>
    <w:p w:rsidR="00A36B72" w:rsidRPr="00A36B72" w:rsidRDefault="00A36B72" w:rsidP="00A36B72">
      <w:pPr>
        <w:suppressAutoHyphens/>
        <w:autoSpaceDE w:val="0"/>
        <w:autoSpaceDN w:val="0"/>
        <w:adjustRightInd w:val="0"/>
        <w:spacing w:after="0" w:line="240" w:lineRule="auto"/>
        <w:ind w:firstLine="540"/>
        <w:jc w:val="both"/>
        <w:outlineLvl w:val="5"/>
        <w:rPr>
          <w:rFonts w:ascii="Times New Roman" w:eastAsia="Times New Roman" w:hAnsi="Times New Roman" w:cs="Times New Roman"/>
          <w:sz w:val="24"/>
          <w:szCs w:val="24"/>
          <w:lang w:eastAsia="ru-RU"/>
        </w:rPr>
      </w:pPr>
    </w:p>
    <w:p w:rsidR="00A36B72" w:rsidRPr="00A36B72" w:rsidRDefault="00A36B72" w:rsidP="00A36B72">
      <w:pPr>
        <w:autoSpaceDE w:val="0"/>
        <w:autoSpaceDN w:val="0"/>
        <w:adjustRightInd w:val="0"/>
        <w:spacing w:after="0" w:line="240" w:lineRule="auto"/>
        <w:ind w:firstLine="709"/>
        <w:jc w:val="both"/>
        <w:outlineLvl w:val="5"/>
        <w:rPr>
          <w:rFonts w:ascii="Times New Roman" w:eastAsia="Times New Roman" w:hAnsi="Times New Roman" w:cs="Times New Roman"/>
          <w:b/>
          <w:bCs/>
          <w:sz w:val="24"/>
          <w:szCs w:val="24"/>
          <w:lang w:eastAsia="ru-RU"/>
        </w:rPr>
      </w:pPr>
      <w:r w:rsidRPr="00A36B72">
        <w:rPr>
          <w:rFonts w:ascii="Times New Roman" w:eastAsia="Times New Roman" w:hAnsi="Times New Roman" w:cs="Times New Roman"/>
          <w:b/>
          <w:bCs/>
          <w:sz w:val="24"/>
          <w:szCs w:val="24"/>
          <w:lang w:eastAsia="ru-RU"/>
        </w:rPr>
        <w:t>ОД-1</w:t>
      </w:r>
      <w:r w:rsidRPr="00A36B72">
        <w:rPr>
          <w:rFonts w:ascii="Times New Roman" w:eastAsia="Times New Roman" w:hAnsi="Times New Roman" w:cs="Times New Roman"/>
          <w:b/>
          <w:bCs/>
          <w:sz w:val="24"/>
          <w:szCs w:val="24"/>
          <w:lang w:eastAsia="ru-RU"/>
        </w:rPr>
        <w:tab/>
        <w:t>Многофункциональная общественно-деловая зона</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p w:rsidR="00A36B72" w:rsidRPr="00A36B72" w:rsidRDefault="00A36B72" w:rsidP="00A36B72">
      <w:pPr>
        <w:autoSpaceDE w:val="0"/>
        <w:autoSpaceDN w:val="0"/>
        <w:adjustRightInd w:val="0"/>
        <w:spacing w:after="0" w:line="240" w:lineRule="auto"/>
        <w:ind w:firstLine="709"/>
        <w:jc w:val="both"/>
        <w:outlineLvl w:val="5"/>
        <w:rPr>
          <w:rFonts w:ascii="Times New Roman" w:eastAsia="Times New Roman" w:hAnsi="Times New Roman" w:cs="Times New Roman"/>
          <w:b/>
          <w:bCs/>
          <w:sz w:val="24"/>
          <w:szCs w:val="24"/>
          <w:lang w:eastAsia="ru-RU"/>
        </w:rPr>
      </w:pPr>
    </w:p>
    <w:tbl>
      <w:tblPr>
        <w:tblW w:w="94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1"/>
        <w:gridCol w:w="1417"/>
      </w:tblGrid>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Основные виды разрешенного использования</w:t>
            </w:r>
          </w:p>
        </w:tc>
        <w:tc>
          <w:tcPr>
            <w:tcW w:w="1417"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lang w:eastAsia="ar-SA"/>
              </w:rPr>
            </w:pP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1417" w:type="dxa"/>
            <w:shd w:val="clear" w:color="auto" w:fill="auto"/>
          </w:tcPr>
          <w:p w:rsidR="00A36B72" w:rsidRPr="00A36B72" w:rsidRDefault="00A36B72" w:rsidP="00A36B72">
            <w:pPr>
              <w:tabs>
                <w:tab w:val="left" w:pos="142"/>
              </w:tabs>
              <w:suppressAutoHyphens/>
              <w:spacing w:after="0" w:line="240" w:lineRule="auto"/>
              <w:ind w:left="456"/>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Код</w:t>
            </w: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Дошкольное, начальное и среднее общее образование</w:t>
            </w:r>
          </w:p>
        </w:tc>
        <w:tc>
          <w:tcPr>
            <w:tcW w:w="1417"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3.5.1</w:t>
            </w:r>
          </w:p>
        </w:tc>
      </w:tr>
      <w:tr w:rsidR="00A36B72" w:rsidRPr="00A36B72" w:rsidTr="00E91E79">
        <w:trPr>
          <w:trHeight w:val="277"/>
        </w:trPr>
        <w:tc>
          <w:tcPr>
            <w:tcW w:w="8041" w:type="dxa"/>
            <w:shd w:val="clear" w:color="auto" w:fill="auto"/>
          </w:tcPr>
          <w:p w:rsidR="00A36B72" w:rsidRPr="00A36B72" w:rsidRDefault="00A36B72" w:rsidP="00A36B72">
            <w:pPr>
              <w:tabs>
                <w:tab w:val="left" w:pos="142"/>
              </w:tabs>
              <w:suppressAutoHyphens/>
              <w:spacing w:after="0" w:line="240" w:lineRule="exact"/>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Бытовое обслуживание </w:t>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3.3</w:t>
            </w: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exact"/>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Амбулаторно-поликлиническое обслуживание </w:t>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3.4.1</w:t>
            </w:r>
          </w:p>
        </w:tc>
      </w:tr>
      <w:tr w:rsidR="00A36B72" w:rsidRPr="00A36B72" w:rsidTr="00E91E79">
        <w:trPr>
          <w:trHeight w:val="45"/>
        </w:trPr>
        <w:tc>
          <w:tcPr>
            <w:tcW w:w="8041" w:type="dxa"/>
            <w:shd w:val="clear" w:color="auto" w:fill="auto"/>
          </w:tcPr>
          <w:p w:rsidR="00A36B72" w:rsidRPr="00A36B72" w:rsidRDefault="00A36B72" w:rsidP="00A36B72">
            <w:pPr>
              <w:tabs>
                <w:tab w:val="left" w:pos="142"/>
              </w:tabs>
              <w:suppressAutoHyphens/>
              <w:spacing w:after="0" w:line="240" w:lineRule="exact"/>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Объекты культурно-досуговой деятельности.</w:t>
            </w:r>
            <w:r w:rsidRPr="00A36B72">
              <w:rPr>
                <w:rFonts w:ascii="Times New Roman" w:eastAsia="Times New Roman" w:hAnsi="Times New Roman" w:cs="Times New Roman"/>
                <w:lang w:eastAsia="ar-SA"/>
              </w:rPr>
              <w:tab/>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3.6.1</w:t>
            </w: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Государственное управление  </w:t>
            </w:r>
            <w:r w:rsidRPr="00A36B72">
              <w:rPr>
                <w:rFonts w:ascii="Times New Roman" w:eastAsia="Times New Roman" w:hAnsi="Times New Roman" w:cs="Times New Roman"/>
                <w:lang w:eastAsia="ar-SA"/>
              </w:rPr>
              <w:tab/>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3.8.1</w:t>
            </w: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Магазины </w:t>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4.4</w:t>
            </w: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Спорт </w:t>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5.1</w:t>
            </w: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Религиозное использование</w:t>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3.7</w:t>
            </w: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Служебные гаражи</w:t>
            </w:r>
          </w:p>
        </w:tc>
        <w:tc>
          <w:tcPr>
            <w:tcW w:w="1417" w:type="dxa"/>
            <w:shd w:val="clear" w:color="auto" w:fill="auto"/>
          </w:tcPr>
          <w:p w:rsidR="00A36B72" w:rsidRPr="00A36B72" w:rsidRDefault="00A36B72" w:rsidP="00A36B72">
            <w:pPr>
              <w:tabs>
                <w:tab w:val="left" w:pos="142"/>
              </w:tabs>
              <w:suppressAutoHyphens/>
              <w:spacing w:after="0" w:line="240" w:lineRule="auto"/>
              <w:ind w:left="456"/>
              <w:jc w:val="both"/>
              <w:rPr>
                <w:rFonts w:ascii="Times New Roman" w:eastAsia="Times New Roman" w:hAnsi="Times New Roman" w:cs="Times New Roman"/>
                <w:lang w:eastAsia="ar-SA"/>
              </w:rPr>
            </w:pPr>
            <w:bookmarkStart w:id="14" w:name="Par382"/>
            <w:bookmarkEnd w:id="14"/>
            <w:r w:rsidRPr="00A36B72">
              <w:rPr>
                <w:rFonts w:ascii="Times New Roman" w:eastAsia="Times New Roman" w:hAnsi="Times New Roman" w:cs="Times New Roman"/>
                <w:lang w:eastAsia="ar-SA"/>
              </w:rPr>
              <w:t>4.9</w:t>
            </w: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Размещение зданий и сооружений, обеспечивающих подачу коммунальных услуг. Административные здания организаций, обеспечивающих предоставление коммунальных услуг ) </w:t>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lang w:eastAsia="ar-SA"/>
              </w:rPr>
              <w:t>3.1</w:t>
            </w:r>
          </w:p>
        </w:tc>
      </w:tr>
      <w:tr w:rsidR="00A36B72" w:rsidRPr="00A36B72" w:rsidTr="00E91E79">
        <w:tc>
          <w:tcPr>
            <w:tcW w:w="804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Pr="00A36B72">
              <w:rPr>
                <w:rFonts w:ascii="Times New Roman" w:eastAsia="Times New Roman" w:hAnsi="Times New Roman" w:cs="Times New Roman"/>
                <w:lang w:eastAsia="ar-SA"/>
              </w:rPr>
              <w:cr/>
              <w:t>(улично-дорожная сеть и благоустройство территории)</w:t>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12.0</w:t>
            </w: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Условно разрешенные виды использования</w:t>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041"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установлены</w:t>
            </w:r>
          </w:p>
        </w:tc>
        <w:tc>
          <w:tcPr>
            <w:tcW w:w="1417" w:type="dxa"/>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04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Вспомогательные виды разрешенного использования</w:t>
            </w:r>
          </w:p>
        </w:tc>
        <w:tc>
          <w:tcPr>
            <w:tcW w:w="1417" w:type="dxa"/>
            <w:shd w:val="clear" w:color="auto" w:fill="auto"/>
            <w:vAlign w:val="center"/>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p>
        </w:tc>
      </w:tr>
      <w:tr w:rsidR="00A36B72" w:rsidRPr="00A36B72" w:rsidTr="00E91E79">
        <w:tc>
          <w:tcPr>
            <w:tcW w:w="804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Гаражи, хозблоки, беседки, навесы, площадки отдыха и спорта.</w:t>
            </w:r>
          </w:p>
        </w:tc>
        <w:tc>
          <w:tcPr>
            <w:tcW w:w="1417" w:type="dxa"/>
            <w:shd w:val="clear" w:color="auto" w:fill="auto"/>
            <w:vAlign w:val="center"/>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p>
        </w:tc>
      </w:tr>
    </w:tbl>
    <w:p w:rsidR="00A36B72" w:rsidRPr="00A36B72" w:rsidRDefault="00A36B72" w:rsidP="00A36B72">
      <w:pPr>
        <w:shd w:val="clear" w:color="auto" w:fill="FFFFFF"/>
        <w:suppressAutoHyphens/>
        <w:autoSpaceDE w:val="0"/>
        <w:spacing w:after="0" w:line="240" w:lineRule="auto"/>
        <w:jc w:val="both"/>
        <w:rPr>
          <w:rFonts w:ascii="Times New Roman" w:eastAsia="Times New Roman" w:hAnsi="Times New Roman" w:cs="Times New Roman"/>
          <w:bCs/>
          <w:sz w:val="24"/>
          <w:szCs w:val="24"/>
          <w:lang w:eastAsia="ar-SA"/>
        </w:rPr>
      </w:pP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p>
    <w:tbl>
      <w:tblPr>
        <w:tblW w:w="94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0"/>
        <w:gridCol w:w="1559"/>
      </w:tblGrid>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w:t>
            </w:r>
          </w:p>
        </w:tc>
        <w:tc>
          <w:tcPr>
            <w:tcW w:w="694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Наименование параметра</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Значение</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1.1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200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Не подлежит установлению </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1.3</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color w:val="000000"/>
                <w:lang w:eastAsia="ar-SA"/>
              </w:rPr>
              <w:t xml:space="preserve">предельное количество этажей </w:t>
            </w:r>
          </w:p>
        </w:tc>
        <w:tc>
          <w:tcPr>
            <w:tcW w:w="1559" w:type="dxa"/>
            <w:shd w:val="clear" w:color="auto" w:fill="auto"/>
          </w:tcPr>
          <w:p w:rsidR="00A36B72" w:rsidRPr="00A36B72" w:rsidRDefault="00A36B72" w:rsidP="00A36B72">
            <w:pPr>
              <w:tabs>
                <w:tab w:val="left" w:pos="600"/>
              </w:tabs>
              <w:suppressAutoHyphens/>
              <w:autoSpaceDE w:val="0"/>
              <w:autoSpaceDN w:val="0"/>
              <w:adjustRightInd w:val="0"/>
              <w:spacing w:after="0" w:line="240" w:lineRule="auto"/>
              <w:ind w:left="600" w:right="-108"/>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20</w:t>
            </w:r>
          </w:p>
        </w:tc>
      </w:tr>
    </w:tbl>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Минимальное количество машино-мест для временного хранения</w:t>
      </w: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индивидуального автотранспорта на территории земельных участков</w:t>
      </w:r>
    </w:p>
    <w:p w:rsidR="00A36B72" w:rsidRPr="00A36B72" w:rsidRDefault="00A36B72" w:rsidP="00A36B72">
      <w:pPr>
        <w:widowControl w:val="0"/>
        <w:tabs>
          <w:tab w:val="left" w:pos="142"/>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624"/>
        <w:gridCol w:w="4195"/>
        <w:gridCol w:w="4536"/>
      </w:tblGrid>
      <w:tr w:rsidR="00A36B72" w:rsidRPr="00A36B72" w:rsidTr="00E91E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6B72" w:rsidRPr="00A36B72" w:rsidRDefault="00A36B72" w:rsidP="00A36B72">
            <w:pPr>
              <w:widowControl w:val="0"/>
              <w:tabs>
                <w:tab w:val="left" w:pos="142"/>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N п/п</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6B72" w:rsidRPr="00A36B72" w:rsidRDefault="00A36B72" w:rsidP="00A36B72">
            <w:pPr>
              <w:widowControl w:val="0"/>
              <w:tabs>
                <w:tab w:val="left" w:pos="142"/>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Вид использования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6B72" w:rsidRPr="00A36B72" w:rsidRDefault="00A36B72" w:rsidP="00A36B72">
            <w:pPr>
              <w:widowControl w:val="0"/>
              <w:tabs>
                <w:tab w:val="left" w:pos="142"/>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Минимальное количество машино-мест</w:t>
            </w:r>
          </w:p>
        </w:tc>
      </w:tr>
      <w:tr w:rsidR="00A36B72" w:rsidRPr="00A36B72" w:rsidTr="00E91E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6B72" w:rsidRPr="00A36B72" w:rsidRDefault="00A36B72" w:rsidP="00A36B72">
            <w:pPr>
              <w:widowControl w:val="0"/>
              <w:tabs>
                <w:tab w:val="left" w:pos="142"/>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6B72" w:rsidRPr="00A36B72" w:rsidRDefault="00A36B72" w:rsidP="00A36B72">
            <w:pPr>
              <w:widowControl w:val="0"/>
              <w:tabs>
                <w:tab w:val="left" w:pos="142"/>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Общественные объекты </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6B72" w:rsidRPr="00A36B72" w:rsidRDefault="00A36B72" w:rsidP="00A36B72">
            <w:pPr>
              <w:widowControl w:val="0"/>
              <w:tabs>
                <w:tab w:val="left" w:pos="142"/>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1 машино-место на 100 кв. м общей площади</w:t>
            </w:r>
          </w:p>
        </w:tc>
      </w:tr>
    </w:tbl>
    <w:p w:rsidR="00A36B72" w:rsidRPr="00A36B72" w:rsidRDefault="00A36B72" w:rsidP="00A36B72">
      <w:pPr>
        <w:tabs>
          <w:tab w:val="left" w:pos="142"/>
          <w:tab w:val="left" w:pos="10145"/>
        </w:tabs>
        <w:suppressAutoHyphens/>
        <w:spacing w:after="0" w:line="240" w:lineRule="auto"/>
        <w:ind w:right="15"/>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В случае строительства объекта площадью менее 100 кв.м размещение 1 машино-места в границах земельного участка обязательно.</w:t>
      </w:r>
    </w:p>
    <w:p w:rsidR="00A36B72" w:rsidRPr="00A36B72" w:rsidRDefault="00A36B72" w:rsidP="00A36B72">
      <w:pPr>
        <w:autoSpaceDE w:val="0"/>
        <w:autoSpaceDN w:val="0"/>
        <w:adjustRightInd w:val="0"/>
        <w:spacing w:after="0" w:line="240" w:lineRule="auto"/>
        <w:ind w:firstLine="709"/>
        <w:jc w:val="both"/>
        <w:outlineLvl w:val="5"/>
        <w:rPr>
          <w:rFonts w:ascii="Times New Roman" w:eastAsia="Times New Roman" w:hAnsi="Times New Roman" w:cs="Times New Roman"/>
          <w:b/>
          <w:bCs/>
          <w:sz w:val="24"/>
          <w:szCs w:val="24"/>
          <w:lang w:eastAsia="ru-RU"/>
        </w:rPr>
      </w:pPr>
    </w:p>
    <w:p w:rsidR="00A36B72" w:rsidRPr="00A36B72" w:rsidRDefault="00A36B72" w:rsidP="00A36B72">
      <w:pPr>
        <w:shd w:val="clear" w:color="auto" w:fill="FFFFFF"/>
        <w:spacing w:after="12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П-1</w:t>
      </w:r>
      <w:r w:rsidRPr="00A36B72">
        <w:rPr>
          <w:rFonts w:ascii="Times New Roman" w:eastAsia="Times New Roman" w:hAnsi="Times New Roman" w:cs="Times New Roman"/>
          <w:b/>
          <w:sz w:val="24"/>
          <w:szCs w:val="24"/>
          <w:lang w:eastAsia="ru-RU"/>
        </w:rPr>
        <w:tab/>
        <w:t>Производственная зона</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96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560"/>
      </w:tblGrid>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Основные виды разрешенного использования</w:t>
            </w:r>
          </w:p>
        </w:tc>
        <w:tc>
          <w:tcPr>
            <w:tcW w:w="156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lang w:eastAsia="ar-SA"/>
              </w:rPr>
            </w:pP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p>
        </w:tc>
        <w:tc>
          <w:tcPr>
            <w:tcW w:w="1560" w:type="dxa"/>
            <w:shd w:val="clear" w:color="auto" w:fill="auto"/>
          </w:tcPr>
          <w:p w:rsidR="00A36B72" w:rsidRPr="00A36B72" w:rsidRDefault="00A36B72" w:rsidP="00A36B72">
            <w:pPr>
              <w:tabs>
                <w:tab w:val="left" w:pos="142"/>
              </w:tabs>
              <w:suppressAutoHyphens/>
              <w:spacing w:after="0" w:line="240" w:lineRule="auto"/>
              <w:ind w:left="601"/>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Код</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Хранение автотранспорта</w:t>
            </w:r>
          </w:p>
        </w:tc>
        <w:tc>
          <w:tcPr>
            <w:tcW w:w="156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left="601"/>
              <w:jc w:val="both"/>
              <w:rPr>
                <w:rFonts w:ascii="Times New Roman" w:eastAsia="Times New Roman" w:hAnsi="Times New Roman" w:cs="Times New Roman"/>
                <w:lang w:eastAsia="ar-SA"/>
              </w:rPr>
            </w:pPr>
            <w:bookmarkStart w:id="15" w:name="Par186"/>
            <w:bookmarkEnd w:id="15"/>
            <w:r w:rsidRPr="00A36B72">
              <w:rPr>
                <w:rFonts w:ascii="Times New Roman" w:eastAsia="Times New Roman" w:hAnsi="Times New Roman" w:cs="Times New Roman"/>
                <w:lang w:eastAsia="ar-SA"/>
              </w:rPr>
              <w:t>2.7.1</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Пищевая промышленность </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6.4</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Связь </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6.8</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Склады </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6.9</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Энергетика </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6.7</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Хранение и переработка сельскохозяйственной продукции </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1.15</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Обеспечение сельскохозяйственного производства </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1.18</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Служебные гаражи</w:t>
            </w:r>
          </w:p>
        </w:tc>
        <w:tc>
          <w:tcPr>
            <w:tcW w:w="1560" w:type="dxa"/>
            <w:shd w:val="clear" w:color="auto" w:fill="auto"/>
          </w:tcPr>
          <w:p w:rsidR="00A36B72" w:rsidRPr="00A36B72" w:rsidRDefault="00A36B72" w:rsidP="00A36B72">
            <w:pPr>
              <w:suppressAutoHyphens/>
              <w:autoSpaceDE w:val="0"/>
              <w:autoSpaceDN w:val="0"/>
              <w:adjustRightInd w:val="0"/>
              <w:spacing w:after="0" w:line="240" w:lineRule="auto"/>
              <w:ind w:left="601"/>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4.9</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Автомобильные мойки</w:t>
            </w:r>
          </w:p>
        </w:tc>
        <w:tc>
          <w:tcPr>
            <w:tcW w:w="1560" w:type="dxa"/>
            <w:shd w:val="clear" w:color="auto" w:fill="auto"/>
          </w:tcPr>
          <w:p w:rsidR="00A36B72" w:rsidRPr="00A36B72" w:rsidRDefault="00A36B72" w:rsidP="00A36B72">
            <w:pPr>
              <w:suppressAutoHyphens/>
              <w:autoSpaceDE w:val="0"/>
              <w:autoSpaceDN w:val="0"/>
              <w:adjustRightInd w:val="0"/>
              <w:spacing w:after="0" w:line="240" w:lineRule="auto"/>
              <w:ind w:left="601"/>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4.9.1.3</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Ремонт автомобилей</w:t>
            </w:r>
          </w:p>
        </w:tc>
        <w:tc>
          <w:tcPr>
            <w:tcW w:w="1560" w:type="dxa"/>
            <w:shd w:val="clear" w:color="auto" w:fill="auto"/>
          </w:tcPr>
          <w:p w:rsidR="00A36B72" w:rsidRPr="00A36B72" w:rsidRDefault="00A36B72" w:rsidP="00A36B72">
            <w:pPr>
              <w:suppressAutoHyphens/>
              <w:autoSpaceDE w:val="0"/>
              <w:autoSpaceDN w:val="0"/>
              <w:adjustRightInd w:val="0"/>
              <w:spacing w:after="0" w:line="240" w:lineRule="auto"/>
              <w:ind w:left="601"/>
              <w:jc w:val="both"/>
              <w:rPr>
                <w:rFonts w:ascii="Times New Roman" w:eastAsia="Times New Roman" w:hAnsi="Times New Roman" w:cs="Times New Roman"/>
                <w:lang w:eastAsia="ar-SA"/>
              </w:rPr>
            </w:pPr>
            <w:bookmarkStart w:id="16" w:name="Par402"/>
            <w:bookmarkEnd w:id="16"/>
            <w:r w:rsidRPr="00A36B72">
              <w:rPr>
                <w:rFonts w:ascii="Times New Roman" w:eastAsia="Times New Roman" w:hAnsi="Times New Roman" w:cs="Times New Roman"/>
                <w:lang w:eastAsia="ar-SA"/>
              </w:rPr>
              <w:t>4.9.1.4</w:t>
            </w: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Обеспечение внутреннего правопорядка</w:t>
            </w:r>
            <w:r w:rsidRPr="00A36B72">
              <w:rPr>
                <w:rFonts w:ascii="Times New Roman" w:eastAsia="Times New Roman" w:hAnsi="Times New Roman" w:cs="Times New Roman"/>
                <w:lang w:eastAsia="ar-SA"/>
              </w:rPr>
              <w:tab/>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8.3</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Размещение зданий и сооружений, обеспечивающих подачу коммунальных услуг. </w:t>
            </w:r>
            <w:r w:rsidRPr="00A36B72">
              <w:rPr>
                <w:rFonts w:ascii="Times New Roman" w:eastAsia="Times New Roman" w:hAnsi="Times New Roman" w:cs="Times New Roman"/>
                <w:lang w:eastAsia="ar-SA"/>
              </w:rPr>
              <w:lastRenderedPageBreak/>
              <w:t>Административные здания организаций, обеспечивающих предоставление коммунальных услуг )</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lang w:eastAsia="ar-SA"/>
              </w:rPr>
              <w:lastRenderedPageBreak/>
              <w:t>3.1</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Pr="00A36B72">
              <w:rPr>
                <w:rFonts w:ascii="Times New Roman" w:eastAsia="Times New Roman" w:hAnsi="Times New Roman" w:cs="Times New Roman"/>
                <w:lang w:eastAsia="ar-SA"/>
              </w:rPr>
              <w:cr/>
              <w:t>(улично-дорожная сеть и благоустройство территории)</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12.0</w:t>
            </w: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Условно разрешенные виды использования</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04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установлены</w:t>
            </w:r>
          </w:p>
        </w:tc>
        <w:tc>
          <w:tcPr>
            <w:tcW w:w="156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Вспомогательные виды разрешенного использования</w:t>
            </w:r>
          </w:p>
        </w:tc>
        <w:tc>
          <w:tcPr>
            <w:tcW w:w="156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p>
        </w:tc>
      </w:tr>
      <w:tr w:rsidR="00A36B72" w:rsidRPr="00A36B72" w:rsidTr="00E91E79">
        <w:tc>
          <w:tcPr>
            <w:tcW w:w="8046"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Склады открытые и закрытые, вспомогательные объекты, технологически связанные с основным производством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p>
        </w:tc>
        <w:tc>
          <w:tcPr>
            <w:tcW w:w="156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p>
        </w:tc>
      </w:tr>
    </w:tbl>
    <w:p w:rsidR="00A36B72" w:rsidRPr="00A36B72" w:rsidRDefault="00A36B72" w:rsidP="00A36B72">
      <w:pPr>
        <w:shd w:val="clear" w:color="auto" w:fill="FFFFFF"/>
        <w:spacing w:after="0" w:line="240" w:lineRule="auto"/>
        <w:jc w:val="both"/>
        <w:rPr>
          <w:rFonts w:ascii="Times New Roman" w:eastAsia="Times New Roman" w:hAnsi="Times New Roman" w:cs="Times New Roman"/>
          <w:sz w:val="24"/>
          <w:szCs w:val="24"/>
          <w:lang w:eastAsia="ru-RU"/>
        </w:rPr>
      </w:pP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p>
    <w:tbl>
      <w:tblPr>
        <w:tblW w:w="96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82"/>
        <w:gridCol w:w="1565"/>
      </w:tblGrid>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w:t>
            </w:r>
          </w:p>
        </w:tc>
        <w:tc>
          <w:tcPr>
            <w:tcW w:w="7082"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Наименование параметра</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Значение</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rPr>
                <w:rFonts w:ascii="Times New Roman" w:eastAsia="Times New Roman" w:hAnsi="Times New Roman" w:cs="Times New Roman"/>
                <w:lang w:eastAsia="ar-SA"/>
              </w:rPr>
            </w:pP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100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rPr>
                <w:rFonts w:ascii="Times New Roman" w:eastAsia="Times New Roman" w:hAnsi="Times New Roman" w:cs="Times New Roman"/>
                <w:lang w:eastAsia="ar-SA"/>
              </w:rPr>
            </w:pP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1.3</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p w:rsidR="00A36B72" w:rsidRPr="00A36B72" w:rsidRDefault="00A36B72" w:rsidP="00A36B72">
            <w:pPr>
              <w:tabs>
                <w:tab w:val="left" w:pos="142"/>
              </w:tabs>
              <w:suppressAutoHyphens/>
              <w:autoSpaceDE w:val="0"/>
              <w:autoSpaceDN w:val="0"/>
              <w:adjustRightInd w:val="0"/>
              <w:spacing w:after="0" w:line="240" w:lineRule="auto"/>
              <w:rPr>
                <w:rFonts w:ascii="Times New Roman" w:eastAsia="Times New Roman" w:hAnsi="Times New Roman" w:cs="Times New Roman"/>
                <w:lang w:eastAsia="ar-SA"/>
              </w:rPr>
            </w:pP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предельное количество этажей </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10</w:t>
            </w:r>
          </w:p>
        </w:tc>
      </w:tr>
    </w:tbl>
    <w:p w:rsidR="00A36B72" w:rsidRPr="00A36B72" w:rsidRDefault="00A36B72" w:rsidP="00A36B72">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A36B72" w:rsidRPr="00A36B72" w:rsidRDefault="00A36B72" w:rsidP="00A36B72">
      <w:pPr>
        <w:suppressAutoHyphen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 </w:t>
      </w:r>
      <w:r w:rsidRPr="00A36B72">
        <w:rPr>
          <w:rFonts w:ascii="Times New Roman" w:eastAsia="Times New Roman" w:hAnsi="Times New Roman" w:cs="Times New Roman"/>
          <w:b/>
          <w:sz w:val="24"/>
          <w:szCs w:val="24"/>
          <w:lang w:eastAsia="ar-SA"/>
        </w:rPr>
        <w:t>И-1   Зона инженерной инфраструктуры</w:t>
      </w:r>
    </w:p>
    <w:p w:rsidR="00A36B72" w:rsidRPr="00A36B72" w:rsidRDefault="00A36B72" w:rsidP="00A36B72">
      <w:pPr>
        <w:suppressAutoHyphen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ar-SA"/>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565"/>
      </w:tblGrid>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Основные виды разрешенного использования</w:t>
            </w:r>
          </w:p>
        </w:tc>
        <w:tc>
          <w:tcPr>
            <w:tcW w:w="1565"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lang w:eastAsia="ar-SA"/>
              </w:rPr>
            </w:pP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p>
        </w:tc>
        <w:tc>
          <w:tcPr>
            <w:tcW w:w="1565" w:type="dxa"/>
            <w:shd w:val="clear" w:color="auto" w:fill="auto"/>
          </w:tcPr>
          <w:p w:rsidR="00A36B72" w:rsidRPr="00A36B72" w:rsidRDefault="00A36B72" w:rsidP="00A36B72">
            <w:pPr>
              <w:tabs>
                <w:tab w:val="left" w:pos="142"/>
              </w:tabs>
              <w:suppressAutoHyphens/>
              <w:spacing w:after="0" w:line="240" w:lineRule="auto"/>
              <w:ind w:left="456"/>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Код</w:t>
            </w: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jc w:val="both"/>
              <w:rPr>
                <w:rFonts w:ascii="Times New Roman" w:eastAsia="Arial" w:hAnsi="Times New Roman" w:cs="Times New Roman"/>
                <w:lang w:eastAsia="ar-SA"/>
              </w:rPr>
            </w:pPr>
            <w:r w:rsidRPr="00A36B72">
              <w:rPr>
                <w:rFonts w:ascii="Times New Roman" w:eastAsia="Arial" w:hAnsi="Times New Roman" w:cs="Times New Roman"/>
                <w:lang w:eastAsia="ar-SA"/>
              </w:rPr>
              <w:t>Энергетика</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r w:rsidRPr="00A36B72">
              <w:rPr>
                <w:rFonts w:ascii="Times New Roman" w:eastAsia="Arial" w:hAnsi="Times New Roman" w:cs="Times New Roman"/>
                <w:lang w:eastAsia="ar-SA"/>
              </w:rPr>
              <w:t>6.7</w:t>
            </w: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jc w:val="both"/>
              <w:rPr>
                <w:rFonts w:ascii="Times New Roman" w:eastAsia="Arial" w:hAnsi="Times New Roman" w:cs="Times New Roman"/>
                <w:lang w:eastAsia="ar-SA"/>
              </w:rPr>
            </w:pPr>
            <w:r w:rsidRPr="00A36B72">
              <w:rPr>
                <w:rFonts w:ascii="Times New Roman" w:eastAsia="Arial" w:hAnsi="Times New Roman" w:cs="Times New Roman"/>
                <w:lang w:eastAsia="ar-SA"/>
              </w:rPr>
              <w:t>Связь</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r w:rsidRPr="00A36B72">
              <w:rPr>
                <w:rFonts w:ascii="Times New Roman" w:eastAsia="Arial" w:hAnsi="Times New Roman" w:cs="Times New Roman"/>
                <w:lang w:eastAsia="ar-SA"/>
              </w:rPr>
              <w:t>6.8</w:t>
            </w: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jc w:val="both"/>
              <w:rPr>
                <w:rFonts w:ascii="Times New Roman" w:eastAsia="Arial" w:hAnsi="Times New Roman" w:cs="Times New Roman"/>
                <w:lang w:eastAsia="ar-SA"/>
              </w:rPr>
            </w:pPr>
            <w:r w:rsidRPr="00A36B72">
              <w:rPr>
                <w:rFonts w:ascii="Times New Roman" w:eastAsia="Arial" w:hAnsi="Times New Roman" w:cs="Times New Roman"/>
                <w:lang w:eastAsia="ar-SA"/>
              </w:rPr>
              <w:t>Склады</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r w:rsidRPr="00A36B72">
              <w:rPr>
                <w:rFonts w:ascii="Times New Roman" w:eastAsia="Arial" w:hAnsi="Times New Roman" w:cs="Times New Roman"/>
                <w:lang w:eastAsia="ar-SA"/>
              </w:rPr>
              <w:t>6.9</w:t>
            </w: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jc w:val="both"/>
              <w:rPr>
                <w:rFonts w:ascii="Times New Roman" w:eastAsia="Arial" w:hAnsi="Times New Roman" w:cs="Times New Roman"/>
                <w:lang w:eastAsia="ar-SA"/>
              </w:rPr>
            </w:pPr>
            <w:r w:rsidRPr="00A36B72">
              <w:rPr>
                <w:rFonts w:ascii="Times New Roman" w:eastAsia="Arial" w:hAnsi="Times New Roman" w:cs="Times New Roman"/>
                <w:lang w:eastAsia="ar-SA"/>
              </w:rPr>
              <w:t>Складские площадки</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r w:rsidRPr="00A36B72">
              <w:rPr>
                <w:rFonts w:ascii="Times New Roman" w:eastAsia="Arial" w:hAnsi="Times New Roman" w:cs="Times New Roman"/>
                <w:lang w:eastAsia="ar-SA"/>
              </w:rPr>
              <w:t>6.9.1</w:t>
            </w: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jc w:val="both"/>
              <w:rPr>
                <w:rFonts w:ascii="Times New Roman" w:eastAsia="Arial" w:hAnsi="Times New Roman" w:cs="Times New Roman"/>
                <w:lang w:eastAsia="ar-SA"/>
              </w:rPr>
            </w:pPr>
            <w:r w:rsidRPr="00A36B72">
              <w:rPr>
                <w:rFonts w:ascii="Times New Roman" w:eastAsia="Arial" w:hAnsi="Times New Roman" w:cs="Times New Roman"/>
                <w:lang w:eastAsia="ar-SA"/>
              </w:rPr>
              <w:t>Размещение автомобильных дорог</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r w:rsidRPr="00A36B72">
              <w:rPr>
                <w:rFonts w:ascii="Times New Roman" w:eastAsia="Arial" w:hAnsi="Times New Roman" w:cs="Times New Roman"/>
                <w:lang w:eastAsia="ar-SA"/>
              </w:rPr>
              <w:t>7.2.1</w:t>
            </w: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rPr>
                <w:rFonts w:ascii="Times New Roman" w:eastAsia="Arial" w:hAnsi="Times New Roman" w:cs="Times New Roman"/>
                <w:lang w:eastAsia="ar-SA"/>
              </w:rPr>
            </w:pPr>
            <w:r w:rsidRPr="00A36B72">
              <w:rPr>
                <w:rFonts w:ascii="Times New Roman" w:eastAsia="Arial" w:hAnsi="Times New Roman" w:cs="Times New Roman"/>
                <w:lang w:eastAsia="ar-SA"/>
              </w:rPr>
              <w:t xml:space="preserve">Коммунальное обслуживание (Размещение зданий и сооружений в целях </w:t>
            </w:r>
            <w:r w:rsidRPr="00A36B72">
              <w:rPr>
                <w:rFonts w:ascii="Times New Roman" w:eastAsia="Arial" w:hAnsi="Times New Roman" w:cs="Times New Roman"/>
                <w:lang w:eastAsia="ar-SA"/>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Размещение зданий и сооружений, обеспечивающих подачу коммунальных услуг. Административные здания организаций, обеспечивающих предоставление коммунальных услуг )</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r w:rsidRPr="00A36B72">
              <w:rPr>
                <w:rFonts w:ascii="Times New Roman" w:eastAsia="Arial" w:hAnsi="Times New Roman" w:cs="Times New Roman"/>
                <w:lang w:eastAsia="ar-SA"/>
              </w:rPr>
              <w:lastRenderedPageBreak/>
              <w:t>3.1</w:t>
            </w: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jc w:val="both"/>
              <w:rPr>
                <w:rFonts w:ascii="Times New Roman" w:eastAsia="Arial" w:hAnsi="Times New Roman" w:cs="Times New Roman"/>
                <w:lang w:eastAsia="ar-SA"/>
              </w:rPr>
            </w:pPr>
            <w:r w:rsidRPr="00A36B72">
              <w:rPr>
                <w:rFonts w:ascii="Times New Roman" w:eastAsia="Arial" w:hAnsi="Times New Roman" w:cs="Times New Roman"/>
                <w:lang w:eastAsia="ar-SA"/>
              </w:rPr>
              <w:lastRenderedPageBreak/>
              <w:t>Земельные участки (территории) общего пользования</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r w:rsidRPr="00A36B72">
              <w:rPr>
                <w:rFonts w:ascii="Times New Roman" w:eastAsia="Arial" w:hAnsi="Times New Roman" w:cs="Times New Roman"/>
                <w:lang w:eastAsia="ar-SA"/>
              </w:rPr>
              <w:t>12.0</w:t>
            </w: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jc w:val="both"/>
              <w:rPr>
                <w:rFonts w:ascii="Times New Roman" w:eastAsia="Arial" w:hAnsi="Times New Roman" w:cs="Times New Roman"/>
                <w:lang w:eastAsia="ar-SA"/>
              </w:rPr>
            </w:pPr>
            <w:r w:rsidRPr="00A36B72">
              <w:rPr>
                <w:rFonts w:ascii="Times New Roman" w:eastAsia="Arial" w:hAnsi="Times New Roman" w:cs="Times New Roman"/>
                <w:lang w:eastAsia="ar-SA"/>
              </w:rPr>
              <w:t>Улично-дорожная сеть</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r w:rsidRPr="00A36B72">
              <w:rPr>
                <w:rFonts w:ascii="Times New Roman" w:eastAsia="Arial" w:hAnsi="Times New Roman" w:cs="Times New Roman"/>
                <w:lang w:eastAsia="ar-SA"/>
              </w:rPr>
              <w:t>12.0.1</w:t>
            </w: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jc w:val="both"/>
              <w:rPr>
                <w:rFonts w:ascii="Times New Roman" w:eastAsia="Arial" w:hAnsi="Times New Roman" w:cs="Times New Roman"/>
                <w:lang w:eastAsia="ar-SA"/>
              </w:rPr>
            </w:pPr>
            <w:r w:rsidRPr="00A36B72">
              <w:rPr>
                <w:rFonts w:ascii="Times New Roman" w:eastAsia="Calibri" w:hAnsi="Times New Roman" w:cs="Times New Roman"/>
                <w:lang w:eastAsia="ru-RU"/>
              </w:rPr>
              <w:t xml:space="preserve">Объекты дорожного сервиса.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 w:history="1">
              <w:r w:rsidRPr="00A36B72">
                <w:rPr>
                  <w:rFonts w:ascii="Times New Roman" w:eastAsia="Calibri" w:hAnsi="Times New Roman" w:cs="Times New Roman"/>
                  <w:lang w:eastAsia="ru-RU"/>
                </w:rPr>
                <w:t>кодами 4.9.1.1</w:t>
              </w:r>
            </w:hyperlink>
            <w:r w:rsidRPr="00A36B72">
              <w:rPr>
                <w:rFonts w:ascii="Times New Roman" w:eastAsia="Calibri" w:hAnsi="Times New Roman" w:cs="Times New Roman"/>
                <w:lang w:eastAsia="ru-RU"/>
              </w:rPr>
              <w:t xml:space="preserve"> - </w:t>
            </w:r>
            <w:hyperlink r:id="rId6" w:history="1">
              <w:r w:rsidRPr="00A36B72">
                <w:rPr>
                  <w:rFonts w:ascii="Times New Roman" w:eastAsia="Calibri" w:hAnsi="Times New Roman" w:cs="Times New Roman"/>
                  <w:lang w:eastAsia="ru-RU"/>
                </w:rPr>
                <w:t>4.9.1.4</w:t>
              </w:r>
            </w:hyperlink>
            <w:r w:rsidRPr="00A36B72">
              <w:rPr>
                <w:rFonts w:ascii="Times New Roman" w:eastAsia="Calibri" w:hAnsi="Times New Roman" w:cs="Times New Roman"/>
                <w:sz w:val="24"/>
                <w:szCs w:val="24"/>
                <w:lang w:eastAsia="ru-RU"/>
              </w:rPr>
              <w:t xml:space="preserve"> (Заправка транспортных средств. Обеспечение дорожного отдыха. Автомобильные мойки. Ремонт автомобилей.)</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r w:rsidRPr="00A36B72">
              <w:rPr>
                <w:rFonts w:ascii="Times New Roman" w:eastAsia="Calibri" w:hAnsi="Times New Roman" w:cs="Times New Roman"/>
                <w:lang w:eastAsia="ru-RU"/>
              </w:rPr>
              <w:t>4.9.1</w:t>
            </w: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before="20" w:after="2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b/>
                <w:lang w:eastAsia="ar-SA"/>
              </w:rPr>
              <w:t>Условно разрешенные виды использования</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jc w:val="both"/>
              <w:rPr>
                <w:rFonts w:ascii="Times New Roman" w:eastAsia="Arial" w:hAnsi="Times New Roman" w:cs="Times New Roman"/>
                <w:lang w:eastAsia="ar-SA"/>
              </w:rPr>
            </w:pPr>
            <w:r w:rsidRPr="00A36B72">
              <w:rPr>
                <w:rFonts w:ascii="Times New Roman" w:eastAsia="Arial" w:hAnsi="Times New Roman" w:cs="Times New Roman"/>
                <w:lang w:eastAsia="ar-SA"/>
              </w:rPr>
              <w:t>Не установлены</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before="20" w:after="2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Вспомогательные виды разрешенного использования</w:t>
            </w:r>
          </w:p>
        </w:tc>
        <w:tc>
          <w:tcPr>
            <w:tcW w:w="1565" w:type="dxa"/>
            <w:shd w:val="clear" w:color="auto" w:fill="auto"/>
          </w:tcPr>
          <w:p w:rsidR="00A36B72" w:rsidRPr="00A36B72" w:rsidRDefault="00A36B72" w:rsidP="00A36B72">
            <w:pPr>
              <w:tabs>
                <w:tab w:val="left" w:pos="142"/>
              </w:tabs>
              <w:suppressAutoHyphens/>
              <w:spacing w:before="20" w:after="20" w:line="240" w:lineRule="auto"/>
              <w:rPr>
                <w:rFonts w:ascii="Times New Roman" w:eastAsia="Times New Roman" w:hAnsi="Times New Roman" w:cs="Times New Roman"/>
                <w:b/>
                <w:lang w:eastAsia="ar-SA"/>
              </w:rPr>
            </w:pPr>
          </w:p>
        </w:tc>
      </w:tr>
      <w:tr w:rsidR="00A36B72" w:rsidRPr="00A36B72" w:rsidTr="00E91E79">
        <w:tc>
          <w:tcPr>
            <w:tcW w:w="8080" w:type="dxa"/>
            <w:shd w:val="clear" w:color="auto" w:fill="auto"/>
          </w:tcPr>
          <w:p w:rsidR="00A36B72" w:rsidRPr="00A36B72" w:rsidRDefault="00A36B72" w:rsidP="00A36B72">
            <w:pPr>
              <w:widowControl w:val="0"/>
              <w:tabs>
                <w:tab w:val="left" w:pos="142"/>
              </w:tabs>
              <w:suppressAutoHyphens/>
              <w:autoSpaceDE w:val="0"/>
              <w:spacing w:after="0" w:line="240" w:lineRule="auto"/>
              <w:rPr>
                <w:rFonts w:ascii="Times New Roman" w:eastAsia="Arial" w:hAnsi="Times New Roman" w:cs="Times New Roman"/>
                <w:lang w:eastAsia="ar-SA"/>
              </w:rPr>
            </w:pPr>
            <w:r w:rsidRPr="00A36B72">
              <w:rPr>
                <w:rFonts w:ascii="Times New Roman" w:eastAsia="Arial" w:hAnsi="Times New Roman" w:cs="Times New Roman"/>
                <w:lang w:eastAsia="ar-SA"/>
              </w:rPr>
              <w:t>Строения и сооружения, связанные технологическим процессом, обслуживающие технологический процесс</w:t>
            </w:r>
          </w:p>
        </w:tc>
        <w:tc>
          <w:tcPr>
            <w:tcW w:w="1565" w:type="dxa"/>
            <w:shd w:val="clear" w:color="auto" w:fill="auto"/>
          </w:tcPr>
          <w:p w:rsidR="00A36B72" w:rsidRPr="00A36B72" w:rsidRDefault="00A36B72" w:rsidP="00A36B72">
            <w:pPr>
              <w:widowControl w:val="0"/>
              <w:tabs>
                <w:tab w:val="left" w:pos="142"/>
              </w:tabs>
              <w:suppressAutoHyphens/>
              <w:autoSpaceDE w:val="0"/>
              <w:spacing w:after="0" w:line="240" w:lineRule="auto"/>
              <w:jc w:val="center"/>
              <w:rPr>
                <w:rFonts w:ascii="Times New Roman" w:eastAsia="Arial" w:hAnsi="Times New Roman" w:cs="Times New Roman"/>
                <w:lang w:eastAsia="ar-SA"/>
              </w:rPr>
            </w:pPr>
          </w:p>
        </w:tc>
      </w:tr>
    </w:tbl>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6940"/>
        <w:gridCol w:w="1559"/>
      </w:tblGrid>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w:t>
            </w:r>
          </w:p>
        </w:tc>
        <w:tc>
          <w:tcPr>
            <w:tcW w:w="694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Наименование параметра</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Значение</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50</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1.3</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предельное количество этажей или предельная высота зданий, строений, сооружений (шт/м)</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bl>
    <w:p w:rsidR="00A36B72" w:rsidRPr="00A36B72" w:rsidRDefault="00A36B72" w:rsidP="00A36B72">
      <w:pPr>
        <w:keepNext/>
        <w:widowControl w:val="0"/>
        <w:suppressAutoHyphen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lang w:eastAsia="ar-SA"/>
        </w:rPr>
      </w:pPr>
      <w:bookmarkStart w:id="17" w:name="_Toc485090813"/>
      <w:bookmarkStart w:id="18" w:name="_Toc486362307"/>
    </w:p>
    <w:p w:rsidR="00A36B72" w:rsidRPr="00A36B72" w:rsidRDefault="00A36B72" w:rsidP="00A36B72">
      <w:pPr>
        <w:keepNext/>
        <w:widowControl w:val="0"/>
        <w:suppressAutoHyphens/>
        <w:overflowPunct w:val="0"/>
        <w:autoSpaceDE w:val="0"/>
        <w:autoSpaceDN w:val="0"/>
        <w:adjustRightInd w:val="0"/>
        <w:spacing w:after="0" w:line="240" w:lineRule="auto"/>
        <w:ind w:left="567"/>
        <w:jc w:val="both"/>
        <w:textAlignment w:val="baseline"/>
        <w:outlineLvl w:val="2"/>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СХ-1 Зона сельскохозяйственного использования</w:t>
      </w:r>
    </w:p>
    <w:p w:rsidR="00A36B72" w:rsidRPr="00A36B72" w:rsidRDefault="00A36B72" w:rsidP="00A36B72">
      <w:pPr>
        <w:keepNext/>
        <w:widowControl w:val="0"/>
        <w:suppressAutoHyphen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lang w:eastAsia="ar-SA"/>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bookmarkEnd w:id="17"/>
    <w:bookmarkEnd w:id="18"/>
    <w:p w:rsidR="00A36B72" w:rsidRPr="00A36B72" w:rsidRDefault="00A36B72" w:rsidP="00A36B72">
      <w:pPr>
        <w:suppressAutoHyphens/>
        <w:spacing w:after="0" w:line="240" w:lineRule="auto"/>
        <w:rPr>
          <w:rFonts w:ascii="Times New Roman" w:eastAsia="Times New Roman" w:hAnsi="Times New Roman" w:cs="Times New Roman"/>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559"/>
      </w:tblGrid>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Основные виды разрешенного использования</w:t>
            </w:r>
          </w:p>
        </w:tc>
        <w:tc>
          <w:tcPr>
            <w:tcW w:w="1559"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lang w:eastAsia="ar-SA"/>
              </w:rPr>
            </w:pP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suppressAutoHyphens/>
              <w:spacing w:after="0" w:line="240" w:lineRule="auto"/>
              <w:ind w:left="458"/>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Код</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Питомники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1.17</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Обеспечение сельскохозяйственного производства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1.18</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Хранение и переработка сельскохозяйственной продукции.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1.15</w:t>
            </w: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Размещение зданий и сооружений, обеспечивающих подачу коммунальных услуг. Административные здания организаций, обеспечивающих предоставление коммунальных услуг )</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lang w:eastAsia="ar-SA"/>
              </w:rPr>
              <w:t>3.1</w:t>
            </w:r>
          </w:p>
        </w:tc>
      </w:tr>
      <w:tr w:rsidR="00A36B72" w:rsidRPr="00A36B72" w:rsidTr="00E91E79">
        <w:tc>
          <w:tcPr>
            <w:tcW w:w="808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Pr="00A36B72">
              <w:rPr>
                <w:rFonts w:ascii="Times New Roman" w:eastAsia="Times New Roman" w:hAnsi="Times New Roman" w:cs="Times New Roman"/>
                <w:lang w:eastAsia="ar-SA"/>
              </w:rPr>
              <w:cr/>
              <w:t>(улично-дорожная сеть и благоустройство территории)</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12.0</w:t>
            </w: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Условно разрешенные виды использования</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Магазины </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4.4</w:t>
            </w: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Для ведения личного подсобного хозяйства (приусадебный земельный участок).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«ссылка1»</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2.2</w:t>
            </w:r>
          </w:p>
        </w:tc>
      </w:tr>
      <w:tr w:rsidR="00A36B72" w:rsidRPr="00A36B72" w:rsidTr="00E91E79">
        <w:tc>
          <w:tcPr>
            <w:tcW w:w="808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Вспомогательные виды разрешенного использования</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p>
        </w:tc>
      </w:tr>
      <w:tr w:rsidR="00A36B72" w:rsidRPr="00A36B72" w:rsidTr="00E91E79">
        <w:tc>
          <w:tcPr>
            <w:tcW w:w="808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rPr>
                <w:rFonts w:ascii="Times New Roman" w:eastAsia="Times New Roman" w:hAnsi="Times New Roman" w:cs="Times New Roman"/>
                <w:b/>
                <w:lang w:eastAsia="ar-SA"/>
              </w:rPr>
            </w:pPr>
            <w:r w:rsidRPr="00A36B72">
              <w:rPr>
                <w:rFonts w:ascii="Times New Roman" w:eastAsia="Times New Roman" w:hAnsi="Times New Roman" w:cs="Times New Roman"/>
                <w:lang w:eastAsia="ar-SA"/>
              </w:rPr>
              <w:t xml:space="preserve">Строения и сооружения, связанные технологическим процессом, обслуживающие технологический процесс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b/>
                <w:lang w:eastAsia="ar-SA"/>
              </w:rPr>
            </w:pPr>
          </w:p>
        </w:tc>
      </w:tr>
    </w:tbl>
    <w:p w:rsidR="00A36B72" w:rsidRPr="00A36B72" w:rsidRDefault="00A36B72" w:rsidP="00A36B72">
      <w:pPr>
        <w:tabs>
          <w:tab w:val="left" w:pos="142"/>
          <w:tab w:val="left" w:pos="10145"/>
        </w:tabs>
        <w:suppressAutoHyphens/>
        <w:spacing w:after="0" w:line="240" w:lineRule="auto"/>
        <w:ind w:right="15"/>
        <w:jc w:val="both"/>
        <w:rPr>
          <w:rFonts w:ascii="Times New Roman" w:eastAsia="Times New Roman" w:hAnsi="Times New Roman" w:cs="Times New Roman"/>
          <w:b/>
          <w:bCs/>
          <w:iCs/>
          <w:u w:val="single"/>
          <w:lang w:eastAsia="ar-SA"/>
        </w:rPr>
      </w:pPr>
      <w:r w:rsidRPr="00A36B72">
        <w:rPr>
          <w:rFonts w:ascii="Times New Roman" w:eastAsia="Times New Roman" w:hAnsi="Times New Roman" w:cs="Times New Roman"/>
          <w:lang w:eastAsia="ar-SA"/>
        </w:rPr>
        <w:t>Ссылка «1» - размещение новых объектов разрешено по результатам публичных слушаний и с учетом ограничений по размещению жилой застройки относительно санитарно-защитных зон. Требование не распространяется на существующие объекты в случае проведения их реконструкции.</w:t>
      </w:r>
    </w:p>
    <w:p w:rsidR="00A36B72" w:rsidRPr="00A36B72" w:rsidRDefault="00A36B72" w:rsidP="00A36B72">
      <w:pPr>
        <w:suppressAutoHyphens/>
        <w:spacing w:after="0" w:line="240" w:lineRule="auto"/>
        <w:rPr>
          <w:rFonts w:ascii="Times New Roman" w:eastAsia="Times New Roman" w:hAnsi="Times New Roman" w:cs="Times New Roman"/>
          <w:sz w:val="24"/>
          <w:szCs w:val="24"/>
          <w:lang w:eastAsia="ru-RU"/>
        </w:rPr>
      </w:pP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6940"/>
        <w:gridCol w:w="1559"/>
      </w:tblGrid>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w:t>
            </w:r>
          </w:p>
        </w:tc>
        <w:tc>
          <w:tcPr>
            <w:tcW w:w="694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Наименование параметра</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Значение</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rPr>
          <w:trHeight w:val="346"/>
        </w:trPr>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400</w:t>
            </w:r>
          </w:p>
        </w:tc>
      </w:tr>
      <w:tr w:rsidR="00A36B72" w:rsidRPr="00A36B72" w:rsidTr="00E91E79">
        <w:trPr>
          <w:trHeight w:val="368"/>
        </w:trPr>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1.3</w:t>
            </w:r>
          </w:p>
        </w:tc>
        <w:tc>
          <w:tcPr>
            <w:tcW w:w="694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предельное количество этажей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максимальный процент застройки в границах земельного участка, определяемый как отношение суммарной площади земельного </w:t>
            </w:r>
            <w:r w:rsidRPr="00A36B72">
              <w:rPr>
                <w:rFonts w:ascii="Times New Roman" w:eastAsia="Times New Roman" w:hAnsi="Times New Roman" w:cs="Times New Roman"/>
                <w:lang w:eastAsia="ar-SA"/>
              </w:rPr>
              <w:lastRenderedPageBreak/>
              <w:t>участка, которая может быть застроена, ко всей площади земельного участка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60</w:t>
            </w:r>
          </w:p>
        </w:tc>
      </w:tr>
      <w:tr w:rsidR="00A36B72" w:rsidRPr="00A36B72" w:rsidTr="00E91E79">
        <w:tc>
          <w:tcPr>
            <w:tcW w:w="1140" w:type="dxa"/>
          </w:tcPr>
          <w:p w:rsidR="00A36B72" w:rsidRPr="00A36B72" w:rsidRDefault="00A36B72" w:rsidP="00A36B72">
            <w:pPr>
              <w:tabs>
                <w:tab w:val="left" w:pos="142"/>
              </w:tabs>
              <w:suppressAutoHyphens/>
              <w:autoSpaceDE w:val="0"/>
              <w:autoSpaceDN w:val="0"/>
              <w:adjustRightInd w:val="0"/>
              <w:spacing w:after="0" w:line="240" w:lineRule="auto"/>
              <w:ind w:right="-143"/>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5</w:t>
            </w:r>
          </w:p>
        </w:tc>
        <w:tc>
          <w:tcPr>
            <w:tcW w:w="6940" w:type="dxa"/>
            <w:shd w:val="clear" w:color="auto" w:fill="auto"/>
          </w:tcPr>
          <w:p w:rsidR="00A36B72" w:rsidRPr="00A36B72" w:rsidRDefault="00A36B72" w:rsidP="00A36B72">
            <w:pPr>
              <w:tabs>
                <w:tab w:val="left" w:pos="142"/>
              </w:tabs>
              <w:suppressAutoHyphens/>
              <w:spacing w:after="0" w:line="240" w:lineRule="auto"/>
              <w:ind w:right="-143"/>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43"/>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bl>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36B72" w:rsidRPr="00A36B72" w:rsidRDefault="00A36B72" w:rsidP="00A36B72">
      <w:pPr>
        <w:keepNext/>
        <w:widowControl w:val="0"/>
        <w:suppressAutoHyphen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СХ-2 Зона сельскохозяйственного назначения</w:t>
      </w:r>
    </w:p>
    <w:p w:rsidR="00A36B72" w:rsidRPr="00A36B72" w:rsidRDefault="00A36B72" w:rsidP="00A36B72">
      <w:pPr>
        <w:keepNext/>
        <w:widowControl w:val="0"/>
        <w:suppressAutoHyphen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lang w:eastAsia="ar-SA"/>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565"/>
      </w:tblGrid>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Основные виды разрешенного использования</w:t>
            </w:r>
          </w:p>
        </w:tc>
        <w:tc>
          <w:tcPr>
            <w:tcW w:w="1565"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p>
        </w:tc>
        <w:tc>
          <w:tcPr>
            <w:tcW w:w="1565" w:type="dxa"/>
            <w:shd w:val="clear" w:color="auto" w:fill="auto"/>
          </w:tcPr>
          <w:p w:rsidR="00A36B72" w:rsidRPr="00A36B72" w:rsidRDefault="00A36B72" w:rsidP="00A36B72">
            <w:pPr>
              <w:tabs>
                <w:tab w:val="left" w:pos="142"/>
              </w:tabs>
              <w:suppressAutoHyphens/>
              <w:spacing w:after="0" w:line="240" w:lineRule="auto"/>
              <w:ind w:left="456"/>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Код</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Растениеводство</w:t>
            </w:r>
            <w:r w:rsidRPr="00A36B72">
              <w:rPr>
                <w:rFonts w:ascii="Times New Roman" w:eastAsia="Times New Roman" w:hAnsi="Times New Roman" w:cs="Times New Roman"/>
                <w:lang w:eastAsia="ar-SA"/>
              </w:rPr>
              <w:tab/>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Животноводство</w:t>
            </w:r>
            <w:r w:rsidRPr="00A36B72">
              <w:rPr>
                <w:rFonts w:ascii="Times New Roman" w:eastAsia="Times New Roman" w:hAnsi="Times New Roman" w:cs="Times New Roman"/>
                <w:lang w:eastAsia="ar-SA"/>
              </w:rPr>
              <w:tab/>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1.7</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Пчеловодство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1.12</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Рыбоводство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1.13</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Хранение и переработка сельскохозяйственной продукции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1.15</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Ведение личного подсобного хозяйства на полевых участках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1.16</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Питомники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1.17</w:t>
            </w:r>
          </w:p>
        </w:tc>
      </w:tr>
      <w:tr w:rsidR="00A36B72" w:rsidRPr="00A36B72" w:rsidTr="00E91E79">
        <w:tc>
          <w:tcPr>
            <w:tcW w:w="8080"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Обеспечение сельскохозяйственного производства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1.18</w:t>
            </w: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Предоставление коммунальных услуг</w:t>
            </w:r>
            <w:r w:rsidRPr="00A36B72">
              <w:rPr>
                <w:rFonts w:ascii="Times New Roman" w:eastAsia="Times New Roman" w:hAnsi="Times New Roman" w:cs="Times New Roman"/>
                <w:lang w:eastAsia="ar-SA"/>
              </w:rPr>
              <w:tab/>
            </w:r>
          </w:p>
        </w:tc>
        <w:tc>
          <w:tcPr>
            <w:tcW w:w="1565"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lang w:eastAsia="ar-SA"/>
              </w:rPr>
              <w:t>3.1.1</w:t>
            </w: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Пищевая промышленность</w:t>
            </w:r>
            <w:r w:rsidRPr="00A36B72">
              <w:rPr>
                <w:rFonts w:ascii="Times New Roman" w:eastAsia="Times New Roman" w:hAnsi="Times New Roman" w:cs="Times New Roman"/>
                <w:lang w:eastAsia="ar-SA"/>
              </w:rPr>
              <w:tab/>
            </w:r>
          </w:p>
        </w:tc>
        <w:tc>
          <w:tcPr>
            <w:tcW w:w="1565"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6.4</w:t>
            </w: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Размещение автомобильных дорог</w:t>
            </w:r>
          </w:p>
        </w:tc>
        <w:tc>
          <w:tcPr>
            <w:tcW w:w="1565"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bookmarkStart w:id="19" w:name="Par559"/>
            <w:bookmarkEnd w:id="19"/>
            <w:r w:rsidRPr="00A36B72">
              <w:rPr>
                <w:rFonts w:ascii="Times New Roman" w:eastAsia="Times New Roman" w:hAnsi="Times New Roman" w:cs="Times New Roman"/>
                <w:lang w:eastAsia="ar-SA"/>
              </w:rPr>
              <w:t>7.2.1</w:t>
            </w:r>
          </w:p>
        </w:tc>
      </w:tr>
      <w:tr w:rsidR="00A36B72" w:rsidRPr="00A36B72" w:rsidTr="00E91E79">
        <w:tc>
          <w:tcPr>
            <w:tcW w:w="8080" w:type="dxa"/>
            <w:shd w:val="clear" w:color="auto" w:fill="auto"/>
          </w:tcPr>
          <w:p w:rsidR="00A36B72" w:rsidRPr="00A36B72" w:rsidRDefault="00A36B72" w:rsidP="00A36B72">
            <w:pPr>
              <w:autoSpaceDE w:val="0"/>
              <w:autoSpaceDN w:val="0"/>
              <w:adjustRightInd w:val="0"/>
              <w:spacing w:after="0" w:line="240" w:lineRule="auto"/>
              <w:jc w:val="both"/>
              <w:rPr>
                <w:rFonts w:ascii="Times New Roman" w:eastAsia="Calibri" w:hAnsi="Times New Roman" w:cs="Times New Roman"/>
                <w:lang w:eastAsia="ru-RU"/>
              </w:rPr>
            </w:pPr>
            <w:r w:rsidRPr="00A36B72">
              <w:rPr>
                <w:rFonts w:ascii="Times New Roman" w:eastAsia="Times New Roman" w:hAnsi="Times New Roman" w:cs="Times New Roman"/>
                <w:lang w:eastAsia="ar-SA"/>
              </w:rPr>
              <w:t>Общежития (</w:t>
            </w:r>
            <w:r w:rsidRPr="00A36B72">
              <w:rPr>
                <w:rFonts w:ascii="Times New Roman" w:eastAsia="Calibri"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r w:rsidRPr="00A36B72">
              <w:rPr>
                <w:rFonts w:ascii="Times New Roman" w:eastAsia="Times New Roman" w:hAnsi="Times New Roman" w:cs="Times New Roman"/>
                <w:lang w:eastAsia="ar-SA"/>
              </w:rPr>
              <w:t>)</w:t>
            </w:r>
          </w:p>
        </w:tc>
        <w:tc>
          <w:tcPr>
            <w:tcW w:w="1565"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3.2.4</w:t>
            </w: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Условно разрешенные виды использования</w:t>
            </w:r>
          </w:p>
        </w:tc>
        <w:tc>
          <w:tcPr>
            <w:tcW w:w="1565"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080" w:type="dxa"/>
            <w:shd w:val="clear" w:color="auto" w:fill="auto"/>
          </w:tcPr>
          <w:p w:rsidR="00A36B72" w:rsidRPr="00A36B72" w:rsidRDefault="00A36B72" w:rsidP="00A36B72">
            <w:pPr>
              <w:autoSpaceDE w:val="0"/>
              <w:autoSpaceDN w:val="0"/>
              <w:adjustRightInd w:val="0"/>
              <w:spacing w:after="0" w:line="240" w:lineRule="auto"/>
              <w:jc w:val="both"/>
              <w:rPr>
                <w:rFonts w:ascii="Times New Roman" w:eastAsia="Calibri" w:hAnsi="Times New Roman" w:cs="Times New Roman"/>
                <w:lang w:eastAsia="ru-RU"/>
              </w:rPr>
            </w:pPr>
            <w:r w:rsidRPr="00A36B72">
              <w:rPr>
                <w:rFonts w:ascii="Times New Roman" w:eastAsia="Calibri" w:hAnsi="Times New Roman" w:cs="Times New Roman"/>
                <w:lang w:eastAsia="ru-RU"/>
              </w:rPr>
              <w:t>Не установлены</w:t>
            </w:r>
          </w:p>
        </w:tc>
        <w:tc>
          <w:tcPr>
            <w:tcW w:w="1565"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Вспомогательные виды разрешенного использования</w:t>
            </w:r>
          </w:p>
        </w:tc>
        <w:tc>
          <w:tcPr>
            <w:tcW w:w="1565"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p>
        </w:tc>
      </w:tr>
      <w:tr w:rsidR="00A36B72" w:rsidRPr="00A36B72" w:rsidTr="00E91E79">
        <w:tc>
          <w:tcPr>
            <w:tcW w:w="808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Arial" w:hAnsi="Times New Roman" w:cs="Times New Roman"/>
                <w:lang w:eastAsia="ar-SA"/>
              </w:rPr>
              <w:t>Строения и сооружения, связанные технологическим процессом, обслуживающие технологический процесс</w:t>
            </w:r>
          </w:p>
        </w:tc>
        <w:tc>
          <w:tcPr>
            <w:tcW w:w="1565"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bl>
    <w:p w:rsidR="00A36B72" w:rsidRPr="00A36B72" w:rsidRDefault="00A36B72" w:rsidP="00A36B72">
      <w:pPr>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554"/>
      </w:tblGrid>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w:t>
            </w:r>
          </w:p>
        </w:tc>
        <w:tc>
          <w:tcPr>
            <w:tcW w:w="722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Наименование параметра</w:t>
            </w:r>
          </w:p>
        </w:tc>
        <w:tc>
          <w:tcPr>
            <w:tcW w:w="1554"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Значение</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c>
          <w:tcPr>
            <w:tcW w:w="7229"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554" w:type="dxa"/>
            <w:shd w:val="clear" w:color="auto" w:fill="auto"/>
          </w:tcPr>
          <w:p w:rsidR="00A36B72" w:rsidRPr="00A36B72" w:rsidRDefault="00A36B72" w:rsidP="00A36B72">
            <w:pPr>
              <w:tabs>
                <w:tab w:val="left" w:pos="0"/>
              </w:tabs>
              <w:suppressAutoHyphens/>
              <w:autoSpaceDE w:val="0"/>
              <w:autoSpaceDN w:val="0"/>
              <w:adjustRightInd w:val="0"/>
              <w:spacing w:after="0" w:line="240" w:lineRule="auto"/>
              <w:ind w:firstLine="29"/>
              <w:jc w:val="center"/>
              <w:rPr>
                <w:rFonts w:ascii="Times New Roman" w:eastAsia="Times New Roman" w:hAnsi="Times New Roman" w:cs="Times New Roman"/>
                <w:lang w:eastAsia="ar-SA"/>
              </w:rPr>
            </w:pPr>
          </w:p>
        </w:tc>
      </w:tr>
      <w:tr w:rsidR="00A36B72" w:rsidRPr="00A36B72" w:rsidTr="00E91E79">
        <w:trPr>
          <w:trHeight w:val="346"/>
        </w:trPr>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w:t>
            </w:r>
          </w:p>
        </w:tc>
        <w:tc>
          <w:tcPr>
            <w:tcW w:w="7229"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54" w:type="dxa"/>
            <w:shd w:val="clear" w:color="auto" w:fill="auto"/>
          </w:tcPr>
          <w:p w:rsidR="00A36B72" w:rsidRPr="00A36B72" w:rsidRDefault="00A36B72" w:rsidP="00A36B72">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500</w:t>
            </w:r>
          </w:p>
        </w:tc>
      </w:tr>
      <w:tr w:rsidR="00A36B72" w:rsidRPr="00A36B72" w:rsidTr="00E91E79">
        <w:trPr>
          <w:trHeight w:val="368"/>
        </w:trPr>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w:t>
            </w:r>
          </w:p>
        </w:tc>
        <w:tc>
          <w:tcPr>
            <w:tcW w:w="7229"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54" w:type="dxa"/>
            <w:shd w:val="clear" w:color="auto" w:fill="auto"/>
          </w:tcPr>
          <w:p w:rsidR="00A36B72" w:rsidRPr="00A36B72" w:rsidRDefault="00A36B72" w:rsidP="00A36B72">
            <w:pPr>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1.3</w:t>
            </w:r>
          </w:p>
        </w:tc>
        <w:tc>
          <w:tcPr>
            <w:tcW w:w="7229"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p>
        </w:tc>
        <w:tc>
          <w:tcPr>
            <w:tcW w:w="1554" w:type="dxa"/>
            <w:shd w:val="clear" w:color="auto" w:fill="auto"/>
          </w:tcPr>
          <w:p w:rsidR="00A36B72" w:rsidRPr="00A36B72" w:rsidRDefault="00A36B72" w:rsidP="00A36B72">
            <w:pPr>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w:t>
            </w:r>
          </w:p>
        </w:tc>
        <w:tc>
          <w:tcPr>
            <w:tcW w:w="7229"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4" w:type="dxa"/>
            <w:shd w:val="clear" w:color="auto" w:fill="auto"/>
          </w:tcPr>
          <w:p w:rsidR="00A36B72" w:rsidRPr="00A36B72" w:rsidRDefault="00A36B72" w:rsidP="00A36B72">
            <w:pPr>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3</w:t>
            </w:r>
          </w:p>
        </w:tc>
        <w:tc>
          <w:tcPr>
            <w:tcW w:w="7229"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предельное количество этажей </w:t>
            </w:r>
          </w:p>
        </w:tc>
        <w:tc>
          <w:tcPr>
            <w:tcW w:w="1554" w:type="dxa"/>
            <w:shd w:val="clear" w:color="auto" w:fill="auto"/>
          </w:tcPr>
          <w:p w:rsidR="00A36B72" w:rsidRPr="00A36B72" w:rsidRDefault="00A36B72" w:rsidP="00A36B72">
            <w:pPr>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w:t>
            </w:r>
          </w:p>
        </w:tc>
        <w:tc>
          <w:tcPr>
            <w:tcW w:w="7229"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4" w:type="dxa"/>
            <w:shd w:val="clear" w:color="auto" w:fill="auto"/>
          </w:tcPr>
          <w:p w:rsidR="00A36B72" w:rsidRPr="00A36B72" w:rsidRDefault="00A36B72" w:rsidP="00A36B72">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30</w:t>
            </w:r>
          </w:p>
          <w:p w:rsidR="00A36B72" w:rsidRPr="00A36B72" w:rsidRDefault="00A36B72" w:rsidP="00A36B72">
            <w:pPr>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c>
          <w:tcPr>
            <w:tcW w:w="7229"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554" w:type="dxa"/>
            <w:shd w:val="clear" w:color="auto" w:fill="auto"/>
          </w:tcPr>
          <w:p w:rsidR="00A36B72" w:rsidRPr="00A36B72" w:rsidRDefault="00A36B72" w:rsidP="00A36B72">
            <w:pPr>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bl>
    <w:p w:rsidR="00A36B72" w:rsidRPr="00A36B72" w:rsidRDefault="00A36B72" w:rsidP="00A36B72">
      <w:pPr>
        <w:keepNext/>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4"/>
          <w:szCs w:val="24"/>
          <w:u w:val="single"/>
          <w:lang w:eastAsia="ru-RU"/>
        </w:rPr>
      </w:pPr>
    </w:p>
    <w:p w:rsidR="00A36B72" w:rsidRPr="00A36B72" w:rsidRDefault="00A36B72" w:rsidP="00A36B72">
      <w:pPr>
        <w:keepNext/>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u w:val="single"/>
          <w:lang w:eastAsia="ru-RU"/>
        </w:rPr>
      </w:pPr>
      <w:r w:rsidRPr="00A36B72">
        <w:rPr>
          <w:rFonts w:ascii="Times New Roman" w:eastAsia="Times New Roman" w:hAnsi="Times New Roman" w:cs="Times New Roman"/>
          <w:b/>
          <w:sz w:val="24"/>
          <w:szCs w:val="24"/>
          <w:u w:val="single"/>
          <w:lang w:eastAsia="ru-RU"/>
        </w:rPr>
        <w:t>СХ-3 – зона застройки садоводческих обществ</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p w:rsidR="00A36B72" w:rsidRPr="00A36B72" w:rsidRDefault="00A36B72" w:rsidP="00A36B72">
      <w:pPr>
        <w:keepNext/>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A36B72" w:rsidRPr="00A36B72" w:rsidTr="00E91E79">
        <w:tc>
          <w:tcPr>
            <w:tcW w:w="8748" w:type="dxa"/>
            <w:shd w:val="clear" w:color="auto" w:fill="auto"/>
          </w:tcPr>
          <w:p w:rsidR="00A36B72" w:rsidRPr="00A36B72" w:rsidRDefault="00A36B72" w:rsidP="00A36B72">
            <w:pPr>
              <w:spacing w:after="0" w:line="240" w:lineRule="auto"/>
              <w:jc w:val="center"/>
              <w:rPr>
                <w:rFonts w:ascii="Times New Roman" w:eastAsia="Times New Roman" w:hAnsi="Times New Roman" w:cs="Times New Roman"/>
                <w:b/>
                <w:lang w:eastAsia="ru-RU"/>
              </w:rPr>
            </w:pPr>
            <w:r w:rsidRPr="00A36B72">
              <w:rPr>
                <w:rFonts w:ascii="Times New Roman" w:eastAsia="Times New Roman" w:hAnsi="Times New Roman" w:cs="Times New Roman"/>
                <w:b/>
                <w:lang w:eastAsia="ru-RU"/>
              </w:rPr>
              <w:t>Основные виды разрешенного использования</w:t>
            </w:r>
          </w:p>
        </w:tc>
        <w:tc>
          <w:tcPr>
            <w:tcW w:w="900" w:type="dxa"/>
            <w:shd w:val="clear" w:color="auto" w:fill="auto"/>
          </w:tcPr>
          <w:p w:rsidR="00A36B72" w:rsidRPr="00A36B72" w:rsidRDefault="00A36B72" w:rsidP="00A36B72">
            <w:pPr>
              <w:spacing w:after="0" w:line="240" w:lineRule="auto"/>
              <w:jc w:val="both"/>
              <w:rPr>
                <w:rFonts w:ascii="Times New Roman" w:eastAsia="Times New Roman" w:hAnsi="Times New Roman" w:cs="Times New Roman"/>
                <w:b/>
                <w:lang w:eastAsia="ru-RU"/>
              </w:rPr>
            </w:pPr>
          </w:p>
        </w:tc>
      </w:tr>
      <w:tr w:rsidR="00A36B72" w:rsidRPr="00A36B72" w:rsidTr="00E91E79">
        <w:tc>
          <w:tcPr>
            <w:tcW w:w="8748" w:type="dxa"/>
            <w:shd w:val="clear" w:color="auto" w:fill="auto"/>
          </w:tcPr>
          <w:p w:rsidR="00A36B72" w:rsidRPr="00A36B72" w:rsidRDefault="00A36B72" w:rsidP="00A36B72">
            <w:pPr>
              <w:spacing w:after="0" w:line="240" w:lineRule="auto"/>
              <w:jc w:val="both"/>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A36B72" w:rsidRPr="00A36B72" w:rsidRDefault="00A36B72" w:rsidP="00A36B72">
            <w:pPr>
              <w:spacing w:after="0" w:line="240" w:lineRule="auto"/>
              <w:jc w:val="both"/>
              <w:rPr>
                <w:rFonts w:ascii="Times New Roman" w:eastAsia="Times New Roman" w:hAnsi="Times New Roman" w:cs="Times New Roman"/>
                <w:lang w:eastAsia="ru-RU"/>
              </w:rPr>
            </w:pPr>
          </w:p>
        </w:tc>
        <w:tc>
          <w:tcPr>
            <w:tcW w:w="900" w:type="dxa"/>
            <w:shd w:val="clear" w:color="auto" w:fill="auto"/>
          </w:tcPr>
          <w:p w:rsidR="00A36B72" w:rsidRPr="00A36B72" w:rsidRDefault="00A36B72" w:rsidP="00A36B72">
            <w:pPr>
              <w:spacing w:after="0" w:line="240" w:lineRule="auto"/>
              <w:jc w:val="both"/>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Код</w:t>
            </w:r>
          </w:p>
        </w:tc>
      </w:tr>
      <w:tr w:rsidR="00A36B72" w:rsidRPr="00A36B72" w:rsidTr="00E91E79">
        <w:tc>
          <w:tcPr>
            <w:tcW w:w="8748" w:type="dxa"/>
            <w:shd w:val="clear" w:color="auto" w:fill="auto"/>
          </w:tcPr>
          <w:p w:rsidR="00A36B72" w:rsidRPr="00A36B72" w:rsidRDefault="00A36B72" w:rsidP="00A36B72">
            <w:pPr>
              <w:spacing w:after="0" w:line="240" w:lineRule="auto"/>
              <w:jc w:val="both"/>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 xml:space="preserve">Ведение садоводства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36B72">
                <w:rPr>
                  <w:rFonts w:ascii="Times New Roman" w:eastAsia="Times New Roman" w:hAnsi="Times New Roman" w:cs="Times New Roman"/>
                  <w:lang w:eastAsia="ru-RU"/>
                </w:rPr>
                <w:t>кодом 2.1</w:t>
              </w:r>
            </w:hyperlink>
            <w:r w:rsidRPr="00A36B72">
              <w:rPr>
                <w:rFonts w:ascii="Times New Roman" w:eastAsia="Times New Roman" w:hAnsi="Times New Roman" w:cs="Times New Roman"/>
                <w:lang w:eastAsia="ru-RU"/>
              </w:rPr>
              <w:t>, хозяйственных построек и гаражей)</w:t>
            </w:r>
          </w:p>
        </w:tc>
        <w:tc>
          <w:tcPr>
            <w:tcW w:w="900" w:type="dxa"/>
            <w:shd w:val="clear" w:color="auto" w:fill="auto"/>
          </w:tcPr>
          <w:p w:rsidR="00A36B72" w:rsidRPr="00A36B72" w:rsidRDefault="00A36B72" w:rsidP="00A36B72">
            <w:pPr>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13.2</w:t>
            </w:r>
          </w:p>
        </w:tc>
      </w:tr>
      <w:tr w:rsidR="00A36B72" w:rsidRPr="00A36B72" w:rsidTr="00E91E79">
        <w:tc>
          <w:tcPr>
            <w:tcW w:w="8748" w:type="dxa"/>
            <w:shd w:val="clear" w:color="auto" w:fill="auto"/>
          </w:tcPr>
          <w:p w:rsidR="00A36B72" w:rsidRPr="00A36B72" w:rsidRDefault="00A36B72" w:rsidP="00A36B72">
            <w:pPr>
              <w:spacing w:after="0" w:line="240" w:lineRule="auto"/>
              <w:jc w:val="both"/>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Для индивидуального жилищного строительства</w:t>
            </w:r>
            <w:r w:rsidRPr="00A36B72">
              <w:rPr>
                <w:rFonts w:ascii="Times New Roman" w:eastAsia="Times New Roman" w:hAnsi="Times New Roman" w:cs="Times New Roman"/>
                <w:lang w:eastAsia="ru-RU"/>
              </w:rPr>
              <w:ta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A36B72" w:rsidRPr="00A36B72" w:rsidRDefault="00A36B72" w:rsidP="00A36B72">
            <w:pPr>
              <w:spacing w:after="0" w:line="240" w:lineRule="auto"/>
              <w:jc w:val="both"/>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размещение индивидуальных гаражей и хозяйственных построек)</w:t>
            </w:r>
            <w:r w:rsidRPr="00A36B72">
              <w:rPr>
                <w:rFonts w:ascii="Times New Roman" w:eastAsia="Times New Roman" w:hAnsi="Times New Roman" w:cs="Times New Roman"/>
                <w:lang w:eastAsia="ru-RU"/>
              </w:rPr>
              <w:tab/>
            </w:r>
          </w:p>
        </w:tc>
        <w:tc>
          <w:tcPr>
            <w:tcW w:w="900" w:type="dxa"/>
            <w:shd w:val="clear" w:color="auto" w:fill="auto"/>
          </w:tcPr>
          <w:p w:rsidR="00A36B72" w:rsidRPr="00A36B72" w:rsidRDefault="00A36B72" w:rsidP="00A36B72">
            <w:pPr>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2.1</w:t>
            </w:r>
          </w:p>
        </w:tc>
      </w:tr>
      <w:tr w:rsidR="00A36B72" w:rsidRPr="00A36B72" w:rsidTr="00E91E79">
        <w:tc>
          <w:tcPr>
            <w:tcW w:w="8748" w:type="dxa"/>
            <w:shd w:val="clear" w:color="auto" w:fill="auto"/>
          </w:tcPr>
          <w:p w:rsidR="00A36B72" w:rsidRPr="00A36B72" w:rsidRDefault="00A36B72" w:rsidP="00A36B72">
            <w:pPr>
              <w:spacing w:after="0" w:line="240" w:lineRule="auto"/>
              <w:jc w:val="both"/>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Размещение зданий и сооружений, обеспечивающих подачу коммунальных услуг. Административные здания организаций, обеспечивающих предоставление коммунальных услуг )</w:t>
            </w:r>
          </w:p>
        </w:tc>
        <w:tc>
          <w:tcPr>
            <w:tcW w:w="900" w:type="dxa"/>
            <w:shd w:val="clear" w:color="auto" w:fill="auto"/>
          </w:tcPr>
          <w:p w:rsidR="00A36B72" w:rsidRPr="00A36B72" w:rsidRDefault="00A36B72" w:rsidP="00A36B72">
            <w:pPr>
              <w:spacing w:after="0" w:line="240" w:lineRule="auto"/>
              <w:jc w:val="center"/>
              <w:rPr>
                <w:rFonts w:ascii="Times New Roman" w:eastAsia="Times New Roman" w:hAnsi="Times New Roman" w:cs="Times New Roman"/>
                <w:b/>
                <w:lang w:eastAsia="ru-RU"/>
              </w:rPr>
            </w:pPr>
            <w:r w:rsidRPr="00A36B72">
              <w:rPr>
                <w:rFonts w:ascii="Times New Roman" w:eastAsia="Times New Roman" w:hAnsi="Times New Roman" w:cs="Times New Roman"/>
                <w:lang w:eastAsia="ru-RU"/>
              </w:rPr>
              <w:t>3.1</w:t>
            </w:r>
          </w:p>
        </w:tc>
      </w:tr>
      <w:tr w:rsidR="00A36B72" w:rsidRPr="00A36B72" w:rsidTr="00E91E79">
        <w:tc>
          <w:tcPr>
            <w:tcW w:w="8748" w:type="dxa"/>
            <w:shd w:val="clear" w:color="auto" w:fill="auto"/>
          </w:tcPr>
          <w:p w:rsidR="00A36B72" w:rsidRPr="00A36B72" w:rsidRDefault="00A36B72" w:rsidP="00A36B72">
            <w:pPr>
              <w:autoSpaceDE w:val="0"/>
              <w:autoSpaceDN w:val="0"/>
              <w:adjustRightInd w:val="0"/>
              <w:spacing w:after="0" w:line="240" w:lineRule="auto"/>
              <w:jc w:val="both"/>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00" w:type="dxa"/>
            <w:shd w:val="clear" w:color="auto" w:fill="auto"/>
          </w:tcPr>
          <w:p w:rsidR="00A36B72" w:rsidRPr="00A36B72" w:rsidRDefault="00A36B72" w:rsidP="00A36B72">
            <w:pPr>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13.0</w:t>
            </w:r>
          </w:p>
        </w:tc>
      </w:tr>
      <w:tr w:rsidR="00A36B72" w:rsidRPr="00A36B72" w:rsidTr="00E91E79">
        <w:tc>
          <w:tcPr>
            <w:tcW w:w="8748" w:type="dxa"/>
            <w:shd w:val="clear" w:color="auto" w:fill="auto"/>
          </w:tcPr>
          <w:p w:rsidR="00A36B72" w:rsidRPr="00A36B72" w:rsidRDefault="00A36B72" w:rsidP="00A36B72">
            <w:pPr>
              <w:spacing w:after="0" w:line="240" w:lineRule="auto"/>
              <w:jc w:val="center"/>
              <w:rPr>
                <w:rFonts w:ascii="Times New Roman" w:eastAsia="Times New Roman" w:hAnsi="Times New Roman" w:cs="Times New Roman"/>
                <w:b/>
                <w:lang w:eastAsia="ru-RU"/>
              </w:rPr>
            </w:pPr>
            <w:r w:rsidRPr="00A36B72">
              <w:rPr>
                <w:rFonts w:ascii="Times New Roman" w:eastAsia="Times New Roman" w:hAnsi="Times New Roman" w:cs="Times New Roman"/>
                <w:b/>
                <w:lang w:eastAsia="ru-RU"/>
              </w:rPr>
              <w:t>Условно разрешенные виды использования</w:t>
            </w:r>
          </w:p>
        </w:tc>
        <w:tc>
          <w:tcPr>
            <w:tcW w:w="900" w:type="dxa"/>
            <w:shd w:val="clear" w:color="auto" w:fill="auto"/>
          </w:tcPr>
          <w:p w:rsidR="00A36B72" w:rsidRPr="00A36B72" w:rsidRDefault="00A36B72" w:rsidP="00A36B72">
            <w:pPr>
              <w:spacing w:after="0" w:line="240" w:lineRule="auto"/>
              <w:jc w:val="center"/>
              <w:rPr>
                <w:rFonts w:ascii="Times New Roman" w:eastAsia="Times New Roman" w:hAnsi="Times New Roman" w:cs="Times New Roman"/>
                <w:lang w:eastAsia="ru-RU"/>
              </w:rPr>
            </w:pPr>
          </w:p>
        </w:tc>
      </w:tr>
      <w:tr w:rsidR="00A36B72" w:rsidRPr="00A36B72" w:rsidTr="00E91E79">
        <w:tc>
          <w:tcPr>
            <w:tcW w:w="8748" w:type="dxa"/>
            <w:shd w:val="clear" w:color="auto" w:fill="auto"/>
          </w:tcPr>
          <w:p w:rsidR="00A36B72" w:rsidRPr="00A36B72" w:rsidRDefault="00A36B72" w:rsidP="00A36B72">
            <w:pPr>
              <w:spacing w:after="0" w:line="240" w:lineRule="auto"/>
              <w:jc w:val="both"/>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0" w:type="dxa"/>
            <w:shd w:val="clear" w:color="auto" w:fill="auto"/>
          </w:tcPr>
          <w:p w:rsidR="00A36B72" w:rsidRPr="00A36B72" w:rsidRDefault="00A36B72" w:rsidP="00A36B72">
            <w:pPr>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4.4</w:t>
            </w:r>
          </w:p>
        </w:tc>
      </w:tr>
      <w:tr w:rsidR="00A36B72" w:rsidRPr="00A36B72" w:rsidTr="00E91E79">
        <w:trPr>
          <w:trHeight w:val="390"/>
        </w:trPr>
        <w:tc>
          <w:tcPr>
            <w:tcW w:w="8748"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b/>
                <w:lang w:eastAsia="ru-RU"/>
              </w:rPr>
            </w:pPr>
            <w:r w:rsidRPr="00A36B72">
              <w:rPr>
                <w:rFonts w:ascii="Times New Roman" w:eastAsia="Times New Roman" w:hAnsi="Times New Roman" w:cs="Times New Roman"/>
                <w:b/>
                <w:lang w:eastAsia="ar-SA"/>
              </w:rPr>
              <w:t>Вспомогательные виды разрешенного использования</w:t>
            </w:r>
          </w:p>
        </w:tc>
        <w:tc>
          <w:tcPr>
            <w:tcW w:w="900"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b/>
                <w:lang w:eastAsia="ru-RU"/>
              </w:rPr>
            </w:pPr>
          </w:p>
        </w:tc>
      </w:tr>
      <w:tr w:rsidR="00A36B72" w:rsidRPr="00A36B72" w:rsidTr="00E91E79">
        <w:trPr>
          <w:trHeight w:val="291"/>
        </w:trPr>
        <w:tc>
          <w:tcPr>
            <w:tcW w:w="8748" w:type="dxa"/>
            <w:shd w:val="clear" w:color="auto" w:fill="auto"/>
          </w:tcPr>
          <w:p w:rsidR="00A36B72" w:rsidRPr="00A36B72" w:rsidRDefault="00A36B72" w:rsidP="00A36B72">
            <w:pPr>
              <w:spacing w:after="0" w:line="240" w:lineRule="auto"/>
              <w:jc w:val="both"/>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Не установлены</w:t>
            </w:r>
          </w:p>
        </w:tc>
        <w:tc>
          <w:tcPr>
            <w:tcW w:w="900"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b/>
                <w:lang w:eastAsia="ru-RU"/>
              </w:rPr>
            </w:pPr>
          </w:p>
        </w:tc>
      </w:tr>
    </w:tbl>
    <w:p w:rsidR="00A36B72" w:rsidRPr="00A36B72" w:rsidRDefault="00A36B72" w:rsidP="00A36B72">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36B72" w:rsidRPr="00A36B72" w:rsidRDefault="00A36B72" w:rsidP="00A36B72">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застройки садоводческих обществ (Ж-2)</w:t>
      </w:r>
    </w:p>
    <w:p w:rsidR="00A36B72" w:rsidRPr="00A36B72" w:rsidRDefault="00A36B72" w:rsidP="00A36B72">
      <w:pPr>
        <w:suppressAutoHyphens/>
        <w:spacing w:after="0" w:line="240" w:lineRule="auto"/>
        <w:ind w:left="708"/>
        <w:jc w:val="center"/>
        <w:rPr>
          <w:rFonts w:ascii="Times New Roman" w:eastAsia="Times New Roman" w:hAnsi="Times New Roman" w:cs="Times New Roman"/>
          <w:b/>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418"/>
      </w:tblGrid>
      <w:tr w:rsidR="00A36B72" w:rsidRPr="00A36B72" w:rsidTr="00E91E79">
        <w:tc>
          <w:tcPr>
            <w:tcW w:w="959" w:type="dxa"/>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w:t>
            </w:r>
          </w:p>
        </w:tc>
        <w:tc>
          <w:tcPr>
            <w:tcW w:w="7229"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Наименование параметра</w:t>
            </w:r>
          </w:p>
        </w:tc>
        <w:tc>
          <w:tcPr>
            <w:tcW w:w="1418"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Значение</w:t>
            </w:r>
          </w:p>
        </w:tc>
      </w:tr>
      <w:tr w:rsidR="00A36B72" w:rsidRPr="00A36B72" w:rsidTr="00E91E79">
        <w:tc>
          <w:tcPr>
            <w:tcW w:w="959" w:type="dxa"/>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1</w:t>
            </w:r>
          </w:p>
        </w:tc>
        <w:tc>
          <w:tcPr>
            <w:tcW w:w="7229" w:type="dxa"/>
            <w:shd w:val="clear" w:color="auto" w:fill="auto"/>
          </w:tcPr>
          <w:p w:rsidR="00A36B72" w:rsidRPr="00A36B72" w:rsidRDefault="00A36B72" w:rsidP="00A36B72">
            <w:pPr>
              <w:suppressAutoHyphens/>
              <w:spacing w:after="0" w:line="240" w:lineRule="auto"/>
              <w:ind w:firstLine="532"/>
              <w:rPr>
                <w:rFonts w:ascii="Times New Roman" w:eastAsia="Times New Roman" w:hAnsi="Times New Roman" w:cs="Times New Roman"/>
                <w:lang w:eastAsia="ru-RU"/>
              </w:rPr>
            </w:pPr>
            <w:r w:rsidRPr="00A36B72">
              <w:rPr>
                <w:rFonts w:ascii="Times New Roman" w:eastAsia="Times New Roman" w:hAnsi="Times New Roman" w:cs="Times New Roman"/>
                <w:lang w:eastAsia="ar-SA"/>
              </w:rPr>
              <w:t xml:space="preserve">предельные параметры разрешенного строительства, реконструкции объектов капитального строительства и предельные (минимальные и </w:t>
            </w:r>
            <w:r w:rsidRPr="00A36B72">
              <w:rPr>
                <w:rFonts w:ascii="Times New Roman" w:eastAsia="Times New Roman" w:hAnsi="Times New Roman" w:cs="Times New Roman"/>
                <w:lang w:eastAsia="ar-SA"/>
              </w:rPr>
              <w:lastRenderedPageBreak/>
              <w:t>(или) максимальные) размеры земельных участков, в том числе их площадь:</w:t>
            </w:r>
          </w:p>
        </w:tc>
        <w:tc>
          <w:tcPr>
            <w:tcW w:w="1418"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p>
        </w:tc>
      </w:tr>
      <w:tr w:rsidR="00A36B72" w:rsidRPr="00A36B72" w:rsidTr="00E91E79">
        <w:tc>
          <w:tcPr>
            <w:tcW w:w="959" w:type="dxa"/>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lastRenderedPageBreak/>
              <w:t>1.1</w:t>
            </w:r>
          </w:p>
        </w:tc>
        <w:tc>
          <w:tcPr>
            <w:tcW w:w="7229" w:type="dxa"/>
            <w:shd w:val="clear" w:color="auto" w:fill="auto"/>
          </w:tcPr>
          <w:p w:rsidR="00A36B72" w:rsidRPr="00A36B72" w:rsidRDefault="00A36B72" w:rsidP="00A36B72">
            <w:pPr>
              <w:suppressAutoHyphens/>
              <w:spacing w:after="0" w:line="240" w:lineRule="auto"/>
              <w:ind w:firstLine="532"/>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shd w:val="clear" w:color="auto" w:fill="auto"/>
          </w:tcPr>
          <w:p w:rsidR="00A36B72" w:rsidRPr="00A36B72" w:rsidRDefault="00A36B72" w:rsidP="00A36B72">
            <w:pPr>
              <w:tabs>
                <w:tab w:val="left" w:pos="380"/>
                <w:tab w:val="center" w:pos="601"/>
              </w:tabs>
              <w:autoSpaceDE w:val="0"/>
              <w:autoSpaceDN w:val="0"/>
              <w:adjustRightInd w:val="0"/>
              <w:spacing w:after="0" w:line="240" w:lineRule="auto"/>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ab/>
              <w:t>600</w:t>
            </w:r>
          </w:p>
        </w:tc>
      </w:tr>
      <w:tr w:rsidR="00A36B72" w:rsidRPr="00A36B72" w:rsidTr="00E91E79">
        <w:tc>
          <w:tcPr>
            <w:tcW w:w="959" w:type="dxa"/>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1.2</w:t>
            </w:r>
          </w:p>
        </w:tc>
        <w:tc>
          <w:tcPr>
            <w:tcW w:w="7229" w:type="dxa"/>
            <w:shd w:val="clear" w:color="auto" w:fill="auto"/>
          </w:tcPr>
          <w:p w:rsidR="00A36B72" w:rsidRPr="00A36B72" w:rsidRDefault="00A36B72" w:rsidP="00A36B72">
            <w:pPr>
              <w:suppressAutoHyphens/>
              <w:spacing w:after="0" w:line="240" w:lineRule="auto"/>
              <w:ind w:firstLine="532"/>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2500</w:t>
            </w:r>
          </w:p>
        </w:tc>
      </w:tr>
      <w:tr w:rsidR="00A36B72" w:rsidRPr="00A36B72" w:rsidTr="00E91E79">
        <w:tc>
          <w:tcPr>
            <w:tcW w:w="959" w:type="dxa"/>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1.3</w:t>
            </w:r>
          </w:p>
        </w:tc>
        <w:tc>
          <w:tcPr>
            <w:tcW w:w="7229" w:type="dxa"/>
            <w:shd w:val="clear" w:color="auto" w:fill="auto"/>
          </w:tcPr>
          <w:p w:rsidR="00A36B72" w:rsidRPr="00A36B72" w:rsidRDefault="00A36B72" w:rsidP="00A36B72">
            <w:pPr>
              <w:suppressAutoHyphens/>
              <w:spacing w:after="0" w:line="240" w:lineRule="auto"/>
              <w:ind w:firstLine="532"/>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p w:rsidR="00A36B72" w:rsidRPr="00A36B72" w:rsidRDefault="00A36B72" w:rsidP="00A36B72">
            <w:pPr>
              <w:autoSpaceDE w:val="0"/>
              <w:autoSpaceDN w:val="0"/>
              <w:adjustRightInd w:val="0"/>
              <w:spacing w:after="0" w:line="240" w:lineRule="auto"/>
              <w:jc w:val="both"/>
              <w:rPr>
                <w:rFonts w:ascii="Times New Roman" w:eastAsia="Times New Roman" w:hAnsi="Times New Roman" w:cs="Times New Roman"/>
                <w:lang w:eastAsia="ar-SA"/>
              </w:rPr>
            </w:pPr>
          </w:p>
        </w:tc>
        <w:tc>
          <w:tcPr>
            <w:tcW w:w="1418"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10</w:t>
            </w:r>
          </w:p>
        </w:tc>
      </w:tr>
      <w:tr w:rsidR="00A36B72" w:rsidRPr="00A36B72" w:rsidTr="00E91E79">
        <w:tc>
          <w:tcPr>
            <w:tcW w:w="959" w:type="dxa"/>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2</w:t>
            </w:r>
          </w:p>
        </w:tc>
        <w:tc>
          <w:tcPr>
            <w:tcW w:w="7229" w:type="dxa"/>
            <w:shd w:val="clear" w:color="auto" w:fill="auto"/>
          </w:tcPr>
          <w:p w:rsidR="00A36B72" w:rsidRPr="00A36B72" w:rsidRDefault="00A36B72" w:rsidP="00A36B72">
            <w:pPr>
              <w:suppressAutoHyphens/>
              <w:spacing w:after="0" w:line="240" w:lineRule="auto"/>
              <w:ind w:firstLine="532"/>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3</w:t>
            </w:r>
          </w:p>
        </w:tc>
      </w:tr>
      <w:tr w:rsidR="00A36B72" w:rsidRPr="00A36B72" w:rsidTr="00E91E79">
        <w:tc>
          <w:tcPr>
            <w:tcW w:w="959" w:type="dxa"/>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3</w:t>
            </w:r>
          </w:p>
        </w:tc>
        <w:tc>
          <w:tcPr>
            <w:tcW w:w="7229" w:type="dxa"/>
            <w:shd w:val="clear" w:color="auto" w:fill="auto"/>
          </w:tcPr>
          <w:p w:rsidR="00A36B72" w:rsidRPr="00A36B72" w:rsidRDefault="00A36B72" w:rsidP="00A36B72">
            <w:pPr>
              <w:suppressAutoHyphens/>
              <w:spacing w:after="0" w:line="240" w:lineRule="auto"/>
              <w:ind w:firstLine="532"/>
              <w:rPr>
                <w:rFonts w:ascii="Times New Roman" w:eastAsia="Times New Roman" w:hAnsi="Times New Roman" w:cs="Times New Roman"/>
                <w:lang w:eastAsia="ar-SA"/>
              </w:rPr>
            </w:pPr>
            <w:r w:rsidRPr="00A36B72">
              <w:rPr>
                <w:rFonts w:ascii="Times New Roman" w:eastAsia="Times New Roman" w:hAnsi="Times New Roman" w:cs="Times New Roman"/>
                <w:color w:val="000000"/>
                <w:lang w:eastAsia="ru-RU"/>
              </w:rPr>
              <w:t>предельное количество этажей или предельную высоту зданий, строений, сооружений (шт/м)</w:t>
            </w:r>
          </w:p>
        </w:tc>
        <w:tc>
          <w:tcPr>
            <w:tcW w:w="1418" w:type="dxa"/>
            <w:shd w:val="clear" w:color="auto" w:fill="auto"/>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3/10</w:t>
            </w:r>
          </w:p>
        </w:tc>
      </w:tr>
      <w:tr w:rsidR="00A36B72" w:rsidRPr="00A36B72" w:rsidTr="00E91E79">
        <w:tc>
          <w:tcPr>
            <w:tcW w:w="959" w:type="dxa"/>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4</w:t>
            </w:r>
          </w:p>
        </w:tc>
        <w:tc>
          <w:tcPr>
            <w:tcW w:w="7229" w:type="dxa"/>
            <w:shd w:val="clear" w:color="auto" w:fill="auto"/>
          </w:tcPr>
          <w:p w:rsidR="00A36B72" w:rsidRPr="00A36B72" w:rsidRDefault="00A36B72" w:rsidP="00A36B72">
            <w:pPr>
              <w:suppressAutoHyphens/>
              <w:spacing w:after="0" w:line="240" w:lineRule="auto"/>
              <w:ind w:firstLine="532"/>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418" w:type="dxa"/>
            <w:shd w:val="clear" w:color="auto" w:fill="auto"/>
          </w:tcPr>
          <w:p w:rsidR="00A36B72" w:rsidRPr="00A36B72" w:rsidRDefault="00A36B72" w:rsidP="00A36B72">
            <w:pPr>
              <w:autoSpaceDE w:val="0"/>
              <w:autoSpaceDN w:val="0"/>
              <w:adjustRightInd w:val="0"/>
              <w:spacing w:after="0" w:line="240" w:lineRule="auto"/>
              <w:ind w:left="-108" w:right="-108"/>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Не подлежит установлению</w:t>
            </w:r>
          </w:p>
        </w:tc>
      </w:tr>
      <w:tr w:rsidR="00A36B72" w:rsidRPr="00A36B72" w:rsidTr="00E91E79">
        <w:tc>
          <w:tcPr>
            <w:tcW w:w="959" w:type="dxa"/>
          </w:tcPr>
          <w:p w:rsidR="00A36B72" w:rsidRPr="00A36B72" w:rsidRDefault="00A36B72" w:rsidP="00A36B72">
            <w:pPr>
              <w:autoSpaceDE w:val="0"/>
              <w:autoSpaceDN w:val="0"/>
              <w:adjustRightInd w:val="0"/>
              <w:spacing w:after="0" w:line="240" w:lineRule="auto"/>
              <w:jc w:val="center"/>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5</w:t>
            </w:r>
          </w:p>
        </w:tc>
        <w:tc>
          <w:tcPr>
            <w:tcW w:w="7229" w:type="dxa"/>
            <w:shd w:val="clear" w:color="auto" w:fill="auto"/>
          </w:tcPr>
          <w:p w:rsidR="00A36B72" w:rsidRPr="00A36B72" w:rsidRDefault="00A36B72" w:rsidP="00A36B72">
            <w:pPr>
              <w:suppressAutoHyphens/>
              <w:spacing w:after="0" w:line="240" w:lineRule="auto"/>
              <w:ind w:firstLine="532"/>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418" w:type="dxa"/>
            <w:shd w:val="clear" w:color="auto" w:fill="auto"/>
          </w:tcPr>
          <w:p w:rsidR="00A36B72" w:rsidRPr="00A36B72" w:rsidRDefault="00A36B72" w:rsidP="00A36B72">
            <w:pPr>
              <w:autoSpaceDE w:val="0"/>
              <w:autoSpaceDN w:val="0"/>
              <w:adjustRightInd w:val="0"/>
              <w:spacing w:after="0" w:line="240" w:lineRule="auto"/>
              <w:ind w:left="-108" w:right="-108"/>
              <w:rPr>
                <w:rFonts w:ascii="Times New Roman" w:eastAsia="Times New Roman" w:hAnsi="Times New Roman" w:cs="Times New Roman"/>
                <w:lang w:eastAsia="ru-RU"/>
              </w:rPr>
            </w:pPr>
            <w:r w:rsidRPr="00A36B72">
              <w:rPr>
                <w:rFonts w:ascii="Times New Roman" w:eastAsia="Times New Roman" w:hAnsi="Times New Roman" w:cs="Times New Roman"/>
                <w:lang w:eastAsia="ru-RU"/>
              </w:rPr>
              <w:t>Не подлежит установлению</w:t>
            </w:r>
          </w:p>
        </w:tc>
      </w:tr>
    </w:tbl>
    <w:p w:rsidR="00A36B72" w:rsidRPr="00A36B72" w:rsidRDefault="00A36B72" w:rsidP="00A36B72">
      <w:pPr>
        <w:keepNext/>
        <w:suppressAutoHyphens/>
        <w:spacing w:after="0" w:line="240" w:lineRule="auto"/>
        <w:ind w:firstLine="567"/>
        <w:rPr>
          <w:rFonts w:ascii="Times New Roman" w:eastAsia="Times New Roman" w:hAnsi="Times New Roman" w:cs="Times New Roman"/>
          <w:b/>
          <w:bCs/>
          <w:sz w:val="24"/>
          <w:szCs w:val="24"/>
          <w:lang w:eastAsia="ar-SA"/>
        </w:rPr>
      </w:pPr>
    </w:p>
    <w:p w:rsidR="00A36B72" w:rsidRPr="00A36B72" w:rsidRDefault="00A36B72" w:rsidP="00A36B72">
      <w:pPr>
        <w:keepNext/>
        <w:suppressAutoHyphens/>
        <w:spacing w:after="0" w:line="240" w:lineRule="auto"/>
        <w:ind w:firstLine="567"/>
        <w:rPr>
          <w:rFonts w:ascii="Times New Roman" w:eastAsia="Times New Roman" w:hAnsi="Times New Roman" w:cs="Times New Roman"/>
          <w:b/>
          <w:bCs/>
          <w:sz w:val="24"/>
          <w:szCs w:val="24"/>
          <w:lang w:eastAsia="ar-SA"/>
        </w:rPr>
      </w:pPr>
      <w:r w:rsidRPr="00A36B72">
        <w:rPr>
          <w:rFonts w:ascii="Times New Roman" w:eastAsia="Times New Roman" w:hAnsi="Times New Roman" w:cs="Times New Roman"/>
          <w:b/>
          <w:bCs/>
          <w:sz w:val="24"/>
          <w:szCs w:val="24"/>
          <w:lang w:eastAsia="ar-SA"/>
        </w:rPr>
        <w:t>Р-1 Зона озеленённых территорий общего пользования (лесопарки, парки, скверы, бульвары)</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559"/>
      </w:tblGrid>
      <w:tr w:rsidR="00A36B72" w:rsidRPr="00A36B72" w:rsidTr="00E91E79">
        <w:tc>
          <w:tcPr>
            <w:tcW w:w="8364"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Основные виды разрешенного использования</w:t>
            </w:r>
          </w:p>
        </w:tc>
        <w:tc>
          <w:tcPr>
            <w:tcW w:w="1559"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lang w:eastAsia="ar-SA"/>
              </w:rPr>
            </w:pPr>
          </w:p>
        </w:tc>
      </w:tr>
      <w:tr w:rsidR="00A36B72" w:rsidRPr="00A36B72" w:rsidTr="00E91E79">
        <w:tc>
          <w:tcPr>
            <w:tcW w:w="8364"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spacing w:after="0" w:line="240" w:lineRule="auto"/>
              <w:ind w:left="456"/>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Код</w:t>
            </w:r>
          </w:p>
        </w:tc>
      </w:tr>
      <w:tr w:rsidR="00A36B72" w:rsidRPr="00A36B72" w:rsidTr="00E91E79">
        <w:tc>
          <w:tcPr>
            <w:tcW w:w="8364"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Парки культуры и отдыха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3.6.2</w:t>
            </w:r>
          </w:p>
        </w:tc>
      </w:tr>
      <w:tr w:rsidR="00A36B72" w:rsidRPr="00A36B72" w:rsidTr="00E91E79">
        <w:tc>
          <w:tcPr>
            <w:tcW w:w="8364"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Развлекательные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4.8.1</w:t>
            </w:r>
          </w:p>
        </w:tc>
      </w:tr>
      <w:tr w:rsidR="00A36B72" w:rsidRPr="00A36B72" w:rsidTr="00E91E79">
        <w:tc>
          <w:tcPr>
            <w:tcW w:w="8364"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5.1.3</w:t>
            </w:r>
          </w:p>
        </w:tc>
      </w:tr>
      <w:tr w:rsidR="00A36B72" w:rsidRPr="00A36B72" w:rsidTr="00E91E79">
        <w:tc>
          <w:tcPr>
            <w:tcW w:w="8364"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3.1</w:t>
            </w:r>
          </w:p>
        </w:tc>
      </w:tr>
      <w:tr w:rsidR="00A36B72" w:rsidRPr="00A36B72" w:rsidTr="00E91E79">
        <w:tc>
          <w:tcPr>
            <w:tcW w:w="8364"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12.0</w:t>
            </w:r>
          </w:p>
        </w:tc>
      </w:tr>
      <w:tr w:rsidR="00A36B72" w:rsidRPr="00A36B72" w:rsidTr="00E91E79">
        <w:tc>
          <w:tcPr>
            <w:tcW w:w="8364"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Улично-дорожная сеть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12.0.1</w:t>
            </w:r>
          </w:p>
        </w:tc>
      </w:tr>
      <w:tr w:rsidR="00A36B72" w:rsidRPr="00A36B72" w:rsidTr="00E91E79">
        <w:tc>
          <w:tcPr>
            <w:tcW w:w="8364"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12.0.2</w:t>
            </w:r>
          </w:p>
        </w:tc>
      </w:tr>
      <w:tr w:rsidR="00A36B72" w:rsidRPr="00A36B72" w:rsidTr="00E91E79">
        <w:tc>
          <w:tcPr>
            <w:tcW w:w="8364"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exact"/>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Объекты культурно-досуговой деятельности.</w:t>
            </w:r>
            <w:r w:rsidRPr="00A36B72">
              <w:rPr>
                <w:rFonts w:ascii="Times New Roman" w:eastAsia="Times New Roman" w:hAnsi="Times New Roman" w:cs="Times New Roman"/>
                <w:lang w:eastAsia="ar-SA"/>
              </w:rPr>
              <w:tab/>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3.6.1</w:t>
            </w:r>
          </w:p>
        </w:tc>
      </w:tr>
      <w:tr w:rsidR="00A36B72" w:rsidRPr="00A36B72" w:rsidTr="00E91E79">
        <w:tc>
          <w:tcPr>
            <w:tcW w:w="8364"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spacing w:before="20" w:after="20" w:line="240" w:lineRule="auto"/>
              <w:jc w:val="center"/>
              <w:rPr>
                <w:rFonts w:ascii="Times New Roman" w:eastAsia="Times New Roman" w:hAnsi="Times New Roman" w:cs="Times New Roman"/>
                <w:sz w:val="24"/>
                <w:szCs w:val="24"/>
                <w:lang w:eastAsia="ru-RU"/>
              </w:rPr>
            </w:pPr>
            <w:r w:rsidRPr="00A36B72">
              <w:rPr>
                <w:rFonts w:ascii="Times New Roman" w:eastAsia="Times New Roman" w:hAnsi="Times New Roman" w:cs="Times New Roman"/>
                <w:b/>
                <w:sz w:val="24"/>
                <w:szCs w:val="24"/>
                <w:lang w:eastAsia="ru-RU"/>
              </w:rPr>
              <w:t>Условно разрешенные виды использования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364"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Общественное питание</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4.6</w:t>
            </w:r>
          </w:p>
        </w:tc>
      </w:tr>
      <w:tr w:rsidR="00A36B72" w:rsidRPr="00A36B72" w:rsidTr="00E91E79">
        <w:tc>
          <w:tcPr>
            <w:tcW w:w="8364"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Магазины</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4.4</w:t>
            </w:r>
          </w:p>
        </w:tc>
      </w:tr>
      <w:tr w:rsidR="00A36B72" w:rsidRPr="00A36B72" w:rsidTr="00E91E79">
        <w:tc>
          <w:tcPr>
            <w:tcW w:w="8364"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Религиозное использование</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3.7</w:t>
            </w:r>
          </w:p>
        </w:tc>
      </w:tr>
      <w:tr w:rsidR="00A36B72" w:rsidRPr="00A36B72" w:rsidTr="00E91E79">
        <w:tc>
          <w:tcPr>
            <w:tcW w:w="8364" w:type="dxa"/>
            <w:shd w:val="clear" w:color="auto" w:fill="auto"/>
          </w:tcPr>
          <w:p w:rsidR="00A36B72" w:rsidRPr="00A36B72" w:rsidRDefault="00A36B72" w:rsidP="00A36B72">
            <w:pPr>
              <w:spacing w:before="20" w:after="20" w:line="240" w:lineRule="auto"/>
              <w:jc w:val="center"/>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Вспомогательные виды разрешенного использования</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364"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lang w:eastAsia="ar-SA"/>
              </w:rPr>
              <w:t xml:space="preserve">             Не установлены</w:t>
            </w:r>
          </w:p>
        </w:tc>
        <w:tc>
          <w:tcPr>
            <w:tcW w:w="1559"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bl>
    <w:p w:rsidR="00A36B72" w:rsidRPr="00A36B72" w:rsidRDefault="00A36B72" w:rsidP="00A36B72">
      <w:pPr>
        <w:suppressAutoHyphens/>
        <w:spacing w:after="0" w:line="240" w:lineRule="auto"/>
        <w:rPr>
          <w:rFonts w:ascii="Times New Roman" w:eastAsia="Times New Roman" w:hAnsi="Times New Roman" w:cs="Times New Roman"/>
          <w:sz w:val="24"/>
          <w:szCs w:val="24"/>
          <w:lang w:eastAsia="ar-SA"/>
        </w:rPr>
      </w:pPr>
    </w:p>
    <w:p w:rsidR="00A36B72" w:rsidRPr="00A36B72" w:rsidRDefault="00A36B72" w:rsidP="00A36B72">
      <w:pPr>
        <w:shd w:val="clear" w:color="auto" w:fill="FFFFFF"/>
        <w:tabs>
          <w:tab w:val="left" w:pos="1260"/>
        </w:tabs>
        <w:suppressAutoHyphens/>
        <w:autoSpaceDE w:val="0"/>
        <w:autoSpaceDN w:val="0"/>
        <w:adjustRightInd w:val="0"/>
        <w:spacing w:after="0" w:line="240" w:lineRule="auto"/>
        <w:ind w:right="1021"/>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p w:rsidR="00A36B72" w:rsidRPr="00A36B72" w:rsidRDefault="00A36B72" w:rsidP="00A36B72">
      <w:pPr>
        <w:shd w:val="clear" w:color="auto" w:fill="FFFFFF"/>
        <w:tabs>
          <w:tab w:val="left" w:pos="1260"/>
        </w:tabs>
        <w:suppressAutoHyphens/>
        <w:autoSpaceDE w:val="0"/>
        <w:autoSpaceDN w:val="0"/>
        <w:adjustRightInd w:val="0"/>
        <w:spacing w:after="0" w:line="240" w:lineRule="auto"/>
        <w:ind w:right="1021"/>
        <w:rPr>
          <w:rFonts w:ascii="Times New Roman" w:eastAsia="Times New Roman" w:hAnsi="Times New Roman" w:cs="Times New Roman"/>
          <w:b/>
          <w:sz w:val="24"/>
          <w:szCs w:val="24"/>
          <w:lang w:eastAsia="ar-SA"/>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7082"/>
        <w:gridCol w:w="1565"/>
      </w:tblGrid>
      <w:tr w:rsidR="00A36B72" w:rsidRPr="00A36B72" w:rsidTr="00E91E79">
        <w:tc>
          <w:tcPr>
            <w:tcW w:w="1282"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w:t>
            </w:r>
          </w:p>
        </w:tc>
        <w:tc>
          <w:tcPr>
            <w:tcW w:w="7082"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Наименование параметра</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Значение</w:t>
            </w:r>
          </w:p>
        </w:tc>
      </w:tr>
      <w:tr w:rsidR="00A36B72" w:rsidRPr="00A36B72" w:rsidTr="00E91E79">
        <w:tc>
          <w:tcPr>
            <w:tcW w:w="1282"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предельные параметры разрешенного строительства, реконструкции объектов капитального строительства и предельные (минимальные и </w:t>
            </w:r>
            <w:r w:rsidRPr="00A36B72">
              <w:rPr>
                <w:rFonts w:ascii="Times New Roman" w:eastAsia="Times New Roman" w:hAnsi="Times New Roman" w:cs="Times New Roman"/>
                <w:lang w:eastAsia="ar-SA"/>
              </w:rPr>
              <w:lastRenderedPageBreak/>
              <w:t>(или) максимальные) размеры земельных участков, в том числе их площадь:</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c>
          <w:tcPr>
            <w:tcW w:w="1282"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1.1</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100</w:t>
            </w:r>
          </w:p>
        </w:tc>
      </w:tr>
      <w:tr w:rsidR="00A36B72" w:rsidRPr="00A36B72" w:rsidTr="00E91E79">
        <w:tc>
          <w:tcPr>
            <w:tcW w:w="1282"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1282"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1.3</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1282"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r>
      <w:tr w:rsidR="00A36B72" w:rsidRPr="00A36B72" w:rsidTr="00E91E79">
        <w:tc>
          <w:tcPr>
            <w:tcW w:w="1282"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предельное количество этажей или предельная высота зданий, строений, сооружений (шт/м)</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1282"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1282"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c>
          <w:tcPr>
            <w:tcW w:w="7082"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565"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bl>
    <w:p w:rsidR="00A36B72" w:rsidRPr="00A36B72" w:rsidRDefault="00A36B72" w:rsidP="00A36B72">
      <w:pPr>
        <w:shd w:val="clear" w:color="auto" w:fill="FFFFFF"/>
        <w:tabs>
          <w:tab w:val="left" w:pos="1260"/>
        </w:tabs>
        <w:suppressAutoHyphens/>
        <w:autoSpaceDE w:val="0"/>
        <w:autoSpaceDN w:val="0"/>
        <w:adjustRightInd w:val="0"/>
        <w:spacing w:after="0" w:line="240" w:lineRule="auto"/>
        <w:ind w:right="1021"/>
        <w:rPr>
          <w:rFonts w:ascii="Times New Roman" w:eastAsia="Times New Roman" w:hAnsi="Times New Roman" w:cs="Times New Roman"/>
          <w:b/>
          <w:sz w:val="24"/>
          <w:szCs w:val="24"/>
          <w:lang w:eastAsia="ar-SA"/>
        </w:rPr>
      </w:pPr>
    </w:p>
    <w:p w:rsidR="00A36B72" w:rsidRPr="00A36B72" w:rsidRDefault="00A36B72" w:rsidP="00A36B72">
      <w:pPr>
        <w:suppressAutoHyphens/>
        <w:spacing w:after="0" w:line="240" w:lineRule="auto"/>
        <w:ind w:firstLine="709"/>
        <w:jc w:val="both"/>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Р-2</w:t>
      </w:r>
      <w:r w:rsidRPr="00A36B72">
        <w:rPr>
          <w:rFonts w:ascii="Times New Roman" w:eastAsia="Times New Roman" w:hAnsi="Times New Roman" w:cs="Times New Roman"/>
          <w:b/>
          <w:sz w:val="24"/>
          <w:szCs w:val="24"/>
          <w:lang w:eastAsia="ar-SA"/>
        </w:rPr>
        <w:tab/>
        <w:t>Зоны рекреационного назначения</w:t>
      </w:r>
    </w:p>
    <w:p w:rsidR="00A36B72" w:rsidRPr="00A36B72" w:rsidRDefault="00A36B72" w:rsidP="00A36B72">
      <w:pPr>
        <w:suppressAutoHyphens/>
        <w:spacing w:after="0" w:line="240" w:lineRule="auto"/>
        <w:ind w:firstLine="709"/>
        <w:jc w:val="both"/>
        <w:rPr>
          <w:rFonts w:ascii="Times New Roman" w:eastAsia="Times New Roman" w:hAnsi="Times New Roman" w:cs="Times New Roman"/>
          <w:sz w:val="24"/>
          <w:szCs w:val="24"/>
          <w:lang w:eastAsia="ar-SA"/>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p w:rsidR="00A36B72" w:rsidRPr="00A36B72" w:rsidRDefault="00A36B72" w:rsidP="00A36B72">
      <w:pPr>
        <w:suppressAutoHyphens/>
        <w:spacing w:after="0" w:line="240" w:lineRule="auto"/>
        <w:ind w:firstLine="709"/>
        <w:jc w:val="both"/>
        <w:rPr>
          <w:rFonts w:ascii="Times New Roman" w:eastAsia="Times New Roman" w:hAnsi="Times New Roman" w:cs="Times New Roman"/>
          <w:sz w:val="24"/>
          <w:szCs w:val="24"/>
          <w:lang w:eastAsia="ar-SA"/>
        </w:rPr>
      </w:pPr>
    </w:p>
    <w:tbl>
      <w:tblPr>
        <w:tblW w:w="9616" w:type="dxa"/>
        <w:tblInd w:w="289" w:type="dxa"/>
        <w:tblLayout w:type="fixed"/>
        <w:tblLook w:val="0000" w:firstRow="0" w:lastRow="0" w:firstColumn="0" w:lastColumn="0" w:noHBand="0" w:noVBand="0"/>
      </w:tblPr>
      <w:tblGrid>
        <w:gridCol w:w="8198"/>
        <w:gridCol w:w="1418"/>
      </w:tblGrid>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Основные виды разрешенного использования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napToGrid w:val="0"/>
              <w:spacing w:after="0" w:line="240" w:lineRule="auto"/>
              <w:jc w:val="both"/>
              <w:rPr>
                <w:rFonts w:ascii="Times New Roman" w:eastAsia="Times New Roman" w:hAnsi="Times New Roman" w:cs="Times New Roman"/>
                <w:b/>
                <w:sz w:val="24"/>
                <w:szCs w:val="24"/>
                <w:lang w:eastAsia="ar-SA"/>
              </w:rPr>
            </w:pP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sz w:val="24"/>
                <w:szCs w:val="24"/>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Код</w:t>
            </w: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Предоставление коммунальных услуг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3.1.1</w:t>
            </w: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Спорт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5.1</w:t>
            </w: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Связь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6.8</w:t>
            </w: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Развлекательные мероприятия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4.8.1</w:t>
            </w: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Религиозное использование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         3.7</w:t>
            </w: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Парки культуры и отдыха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        3.6.2</w:t>
            </w: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Pr="00A36B72">
              <w:rPr>
                <w:rFonts w:ascii="Times New Roman" w:eastAsia="Times New Roman" w:hAnsi="Times New Roman" w:cs="Times New Roman"/>
                <w:lang w:eastAsia="ar-SA"/>
              </w:rPr>
              <w:cr/>
              <w:t>(улично-дорожная сеть и благоустройство территории)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12.0</w:t>
            </w:r>
          </w:p>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sz w:val="24"/>
                <w:szCs w:val="24"/>
                <w:lang w:eastAsia="ar-SA"/>
              </w:rPr>
            </w:pP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b/>
                <w:sz w:val="24"/>
                <w:szCs w:val="24"/>
                <w:lang w:eastAsia="ar-SA"/>
              </w:rPr>
              <w:t>Условно разрешенные виды использования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napToGrid w:val="0"/>
              <w:spacing w:after="0" w:line="240" w:lineRule="auto"/>
              <w:jc w:val="center"/>
              <w:rPr>
                <w:rFonts w:ascii="Times New Roman" w:eastAsia="Times New Roman" w:hAnsi="Times New Roman" w:cs="Times New Roman"/>
                <w:sz w:val="24"/>
                <w:szCs w:val="24"/>
                <w:lang w:eastAsia="ar-SA"/>
              </w:rPr>
            </w:pPr>
          </w:p>
        </w:tc>
      </w:tr>
      <w:tr w:rsidR="00A36B72" w:rsidRPr="00A36B72" w:rsidTr="00E91E79">
        <w:tc>
          <w:tcPr>
            <w:tcW w:w="8198" w:type="dxa"/>
            <w:tcBorders>
              <w:top w:val="single" w:sz="4" w:space="0" w:color="000000"/>
              <w:left w:val="single" w:sz="4" w:space="0" w:color="000000"/>
              <w:bottom w:val="single" w:sz="4" w:space="0" w:color="000000"/>
            </w:tcBorders>
            <w:shd w:val="clear" w:color="auto" w:fill="auto"/>
          </w:tcPr>
          <w:p w:rsidR="00A36B72" w:rsidRPr="00A36B72" w:rsidRDefault="00A36B72" w:rsidP="00A36B72">
            <w:pPr>
              <w:tabs>
                <w:tab w:val="left" w:pos="142"/>
              </w:tabs>
              <w:suppressAutoHyphens/>
              <w:autoSpaceDE w:val="0"/>
              <w:spacing w:after="0" w:line="240" w:lineRule="auto"/>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Не установлены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6B72" w:rsidRPr="00A36B72" w:rsidRDefault="00A36B72" w:rsidP="00A36B72">
            <w:pPr>
              <w:tabs>
                <w:tab w:val="left" w:pos="142"/>
              </w:tabs>
              <w:suppressAutoHyphens/>
              <w:snapToGrid w:val="0"/>
              <w:spacing w:after="0" w:line="240" w:lineRule="auto"/>
              <w:jc w:val="center"/>
              <w:rPr>
                <w:rFonts w:ascii="Times New Roman" w:eastAsia="Times New Roman" w:hAnsi="Times New Roman" w:cs="Times New Roman"/>
                <w:sz w:val="24"/>
                <w:szCs w:val="24"/>
                <w:lang w:eastAsia="ar-SA"/>
              </w:rPr>
            </w:pPr>
          </w:p>
        </w:tc>
      </w:tr>
    </w:tbl>
    <w:p w:rsidR="00A36B72" w:rsidRPr="00A36B72" w:rsidRDefault="00A36B72" w:rsidP="00A36B72">
      <w:pPr>
        <w:suppressAutoHyphens/>
        <w:spacing w:after="0" w:line="240" w:lineRule="auto"/>
        <w:ind w:firstLine="709"/>
        <w:jc w:val="both"/>
        <w:rPr>
          <w:rFonts w:ascii="Times New Roman" w:eastAsia="Times New Roman" w:hAnsi="Times New Roman" w:cs="Times New Roman"/>
          <w:sz w:val="24"/>
          <w:szCs w:val="24"/>
          <w:lang w:eastAsia="ar-SA"/>
        </w:rPr>
      </w:pPr>
    </w:p>
    <w:p w:rsidR="00A36B72" w:rsidRPr="00A36B72" w:rsidRDefault="00A36B72" w:rsidP="00A36B72">
      <w:pPr>
        <w:shd w:val="clear" w:color="auto" w:fill="FFFFFF"/>
        <w:tabs>
          <w:tab w:val="left" w:pos="1260"/>
        </w:tabs>
        <w:suppressAutoHyphens/>
        <w:autoSpaceDE w:val="0"/>
        <w:autoSpaceDN w:val="0"/>
        <w:adjustRightInd w:val="0"/>
        <w:spacing w:after="0" w:line="240" w:lineRule="auto"/>
        <w:ind w:right="1021"/>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p w:rsidR="00A36B72" w:rsidRPr="00A36B72" w:rsidRDefault="00A36B72" w:rsidP="00A36B72">
      <w:pPr>
        <w:shd w:val="clear" w:color="auto" w:fill="FFFFFF"/>
        <w:tabs>
          <w:tab w:val="left" w:pos="1260"/>
        </w:tabs>
        <w:suppressAutoHyphens/>
        <w:autoSpaceDE w:val="0"/>
        <w:autoSpaceDN w:val="0"/>
        <w:adjustRightInd w:val="0"/>
        <w:spacing w:after="0" w:line="240" w:lineRule="auto"/>
        <w:ind w:right="1021"/>
        <w:rPr>
          <w:rFonts w:ascii="Times New Roman" w:eastAsia="Times New Roman" w:hAnsi="Times New Roman" w:cs="Times New Roman"/>
          <w:b/>
          <w:sz w:val="24"/>
          <w:szCs w:val="24"/>
          <w:lang w:eastAsia="ar-SA"/>
        </w:rPr>
      </w:pPr>
    </w:p>
    <w:tbl>
      <w:tblPr>
        <w:tblW w:w="96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0"/>
        <w:gridCol w:w="1701"/>
      </w:tblGrid>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w:t>
            </w:r>
          </w:p>
        </w:tc>
        <w:tc>
          <w:tcPr>
            <w:tcW w:w="694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Наименование параметра</w:t>
            </w:r>
          </w:p>
        </w:tc>
        <w:tc>
          <w:tcPr>
            <w:tcW w:w="170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Значение</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70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0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50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1.2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0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1.3</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70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предельное количество этажей или предельная высота зданий, строений, сооружений (шт/м)</w:t>
            </w:r>
          </w:p>
        </w:tc>
        <w:tc>
          <w:tcPr>
            <w:tcW w:w="170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0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701"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bl>
    <w:p w:rsidR="00A36B72" w:rsidRPr="00A36B72" w:rsidRDefault="00A36B72" w:rsidP="00A36B72">
      <w:pPr>
        <w:shd w:val="clear" w:color="auto" w:fill="FFFFFF"/>
        <w:spacing w:after="0" w:line="240" w:lineRule="auto"/>
        <w:jc w:val="both"/>
        <w:rPr>
          <w:rFonts w:ascii="Times New Roman" w:eastAsia="Times New Roman" w:hAnsi="Times New Roman" w:cs="Times New Roman"/>
          <w:b/>
          <w:sz w:val="24"/>
          <w:szCs w:val="24"/>
          <w:lang w:eastAsia="ru-RU"/>
        </w:rPr>
      </w:pPr>
    </w:p>
    <w:p w:rsidR="00A36B72" w:rsidRPr="00A36B72" w:rsidRDefault="00A36B72" w:rsidP="00A36B72">
      <w:pPr>
        <w:suppressAutoHyphens/>
        <w:spacing w:after="0" w:line="240" w:lineRule="auto"/>
        <w:ind w:firstLine="567"/>
        <w:jc w:val="both"/>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 xml:space="preserve">СП-1 Зона кладбищ </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b/>
          <w:sz w:val="24"/>
          <w:szCs w:val="24"/>
          <w:lang w:eastAsia="ar-SA"/>
        </w:rPr>
      </w:pPr>
    </w:p>
    <w:p w:rsidR="00A36B72" w:rsidRPr="00A36B72" w:rsidRDefault="00A36B72" w:rsidP="00A36B7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36B72">
        <w:rPr>
          <w:rFonts w:ascii="Times New Roman" w:eastAsia="Times New Roman" w:hAnsi="Times New Roman" w:cs="Times New Roman"/>
          <w:b/>
          <w:sz w:val="24"/>
          <w:szCs w:val="24"/>
          <w:lang w:eastAsia="ru-RU"/>
        </w:rPr>
        <w:t>Виды разрешенного использования земельных участков и объектов капитального строительства</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b/>
          <w:sz w:val="24"/>
          <w:szCs w:val="24"/>
          <w:lang w:eastAsia="ar-SA"/>
        </w:rPr>
      </w:pPr>
    </w:p>
    <w:tbl>
      <w:tblPr>
        <w:tblW w:w="94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276"/>
      </w:tblGrid>
      <w:tr w:rsidR="00A36B72" w:rsidRPr="00A36B72" w:rsidTr="00E91E79">
        <w:tc>
          <w:tcPr>
            <w:tcW w:w="8188"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Основные виды разрешенного использования</w:t>
            </w:r>
          </w:p>
        </w:tc>
        <w:tc>
          <w:tcPr>
            <w:tcW w:w="1276"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lang w:eastAsia="ar-SA"/>
              </w:rPr>
            </w:pPr>
          </w:p>
        </w:tc>
      </w:tr>
      <w:tr w:rsidR="00A36B72" w:rsidRPr="00A36B72" w:rsidTr="00E91E79">
        <w:tc>
          <w:tcPr>
            <w:tcW w:w="8188"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b/>
                <w:lang w:eastAsia="ar-SA"/>
              </w:rPr>
            </w:pPr>
          </w:p>
        </w:tc>
        <w:tc>
          <w:tcPr>
            <w:tcW w:w="127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lang w:eastAsia="ar-SA"/>
              </w:rPr>
              <w:t>Код</w:t>
            </w:r>
          </w:p>
        </w:tc>
      </w:tr>
      <w:tr w:rsidR="00A36B72" w:rsidRPr="00A36B72" w:rsidTr="00E91E79">
        <w:tc>
          <w:tcPr>
            <w:tcW w:w="8188"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Предоставление коммунальных услуг</w:t>
            </w:r>
            <w:r w:rsidRPr="00A36B72">
              <w:rPr>
                <w:rFonts w:ascii="Times New Roman" w:eastAsia="Times New Roman" w:hAnsi="Times New Roman" w:cs="Times New Roman"/>
                <w:lang w:eastAsia="ar-SA"/>
              </w:rPr>
              <w:tab/>
            </w:r>
          </w:p>
        </w:tc>
        <w:tc>
          <w:tcPr>
            <w:tcW w:w="127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lang w:eastAsia="ar-SA"/>
              </w:rPr>
              <w:t>3.1.1</w:t>
            </w:r>
          </w:p>
        </w:tc>
      </w:tr>
      <w:tr w:rsidR="00A36B72" w:rsidRPr="00A36B72" w:rsidTr="00E91E79">
        <w:tc>
          <w:tcPr>
            <w:tcW w:w="8188"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Связь</w:t>
            </w:r>
          </w:p>
        </w:tc>
        <w:tc>
          <w:tcPr>
            <w:tcW w:w="127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6.8</w:t>
            </w:r>
          </w:p>
        </w:tc>
      </w:tr>
      <w:tr w:rsidR="00A36B72" w:rsidRPr="00A36B72" w:rsidTr="00E91E79">
        <w:tc>
          <w:tcPr>
            <w:tcW w:w="8188"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Ритуальная деятельность</w:t>
            </w:r>
          </w:p>
        </w:tc>
        <w:tc>
          <w:tcPr>
            <w:tcW w:w="127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12.1</w:t>
            </w:r>
          </w:p>
        </w:tc>
      </w:tr>
      <w:tr w:rsidR="00A36B72" w:rsidRPr="00A36B72" w:rsidTr="00E91E79">
        <w:tc>
          <w:tcPr>
            <w:tcW w:w="8188"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b/>
                <w:lang w:eastAsia="ar-SA"/>
              </w:rPr>
              <w:t>Условно разрешенные виды использования</w:t>
            </w:r>
          </w:p>
        </w:tc>
        <w:tc>
          <w:tcPr>
            <w:tcW w:w="127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188"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установлены</w:t>
            </w:r>
          </w:p>
        </w:tc>
        <w:tc>
          <w:tcPr>
            <w:tcW w:w="1276" w:type="dxa"/>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r w:rsidR="00A36B72" w:rsidRPr="00A36B72" w:rsidTr="00E91E79">
        <w:tc>
          <w:tcPr>
            <w:tcW w:w="8188"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r w:rsidRPr="00A36B72">
              <w:rPr>
                <w:rFonts w:ascii="Times New Roman" w:eastAsia="Times New Roman" w:hAnsi="Times New Roman" w:cs="Times New Roman"/>
                <w:b/>
                <w:lang w:eastAsia="ar-SA"/>
              </w:rPr>
              <w:t>Вспомогательные виды разрешенного использования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b/>
                <w:lang w:eastAsia="ar-SA"/>
              </w:rPr>
            </w:pPr>
          </w:p>
        </w:tc>
      </w:tr>
      <w:tr w:rsidR="00A36B72" w:rsidRPr="00A36B72" w:rsidTr="00E91E79">
        <w:tc>
          <w:tcPr>
            <w:tcW w:w="8188"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установлены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B72" w:rsidRPr="00A36B72" w:rsidRDefault="00A36B72" w:rsidP="00A36B72">
            <w:pPr>
              <w:tabs>
                <w:tab w:val="left" w:pos="142"/>
              </w:tabs>
              <w:suppressAutoHyphens/>
              <w:spacing w:after="0" w:line="240" w:lineRule="auto"/>
              <w:jc w:val="center"/>
              <w:rPr>
                <w:rFonts w:ascii="Times New Roman" w:eastAsia="Times New Roman" w:hAnsi="Times New Roman" w:cs="Times New Roman"/>
                <w:lang w:eastAsia="ar-SA"/>
              </w:rPr>
            </w:pPr>
          </w:p>
        </w:tc>
      </w:tr>
    </w:tbl>
    <w:p w:rsidR="00A36B72" w:rsidRPr="00A36B72" w:rsidRDefault="00A36B72" w:rsidP="00A36B72">
      <w:pPr>
        <w:suppressAutoHyphens/>
        <w:spacing w:after="0" w:line="240" w:lineRule="auto"/>
        <w:ind w:firstLine="567"/>
        <w:jc w:val="both"/>
        <w:rPr>
          <w:rFonts w:ascii="Times New Roman" w:eastAsia="Times New Roman" w:hAnsi="Times New Roman" w:cs="Times New Roman"/>
          <w:b/>
          <w:sz w:val="24"/>
          <w:szCs w:val="24"/>
          <w:lang w:eastAsia="ar-SA"/>
        </w:rPr>
      </w:pP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r w:rsidRPr="00A36B72">
        <w:rPr>
          <w:rFonts w:ascii="Times New Roman" w:eastAsia="Times New Roman" w:hAnsi="Times New Roman" w:cs="Times New Roman"/>
          <w:b/>
          <w:sz w:val="24"/>
          <w:szCs w:val="24"/>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p w:rsidR="00A36B72" w:rsidRPr="00A36B72" w:rsidRDefault="00A36B72" w:rsidP="00A36B72">
      <w:pPr>
        <w:suppressAutoHyphens/>
        <w:spacing w:after="0" w:line="240" w:lineRule="auto"/>
        <w:rPr>
          <w:rFonts w:ascii="Times New Roman" w:eastAsia="Times New Roman" w:hAnsi="Times New Roman" w:cs="Times New Roman"/>
          <w:b/>
          <w:sz w:val="24"/>
          <w:szCs w:val="24"/>
          <w:lang w:eastAsia="ar-SA"/>
        </w:rPr>
      </w:pPr>
    </w:p>
    <w:tbl>
      <w:tblPr>
        <w:tblW w:w="94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0"/>
        <w:gridCol w:w="1559"/>
      </w:tblGrid>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w:t>
            </w:r>
          </w:p>
        </w:tc>
        <w:tc>
          <w:tcPr>
            <w:tcW w:w="6940"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Наименование параметра</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Значение</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p>
        </w:tc>
      </w:tr>
      <w:tr w:rsidR="00A36B72" w:rsidRPr="00A36B72" w:rsidTr="00E91E79">
        <w:trPr>
          <w:trHeight w:val="346"/>
        </w:trPr>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1.1</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а) минимальная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300</w:t>
            </w:r>
          </w:p>
        </w:tc>
      </w:tr>
      <w:tr w:rsidR="00A36B72" w:rsidRPr="00A36B72" w:rsidTr="00E91E79">
        <w:trPr>
          <w:trHeight w:val="368"/>
        </w:trPr>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б) максимальная площадь земельного участка (кв.м)</w:t>
            </w:r>
          </w:p>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40000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1.3</w:t>
            </w:r>
          </w:p>
        </w:tc>
        <w:tc>
          <w:tcPr>
            <w:tcW w:w="6940" w:type="dxa"/>
            <w:shd w:val="clear" w:color="auto" w:fill="auto"/>
          </w:tcPr>
          <w:p w:rsidR="00A36B72" w:rsidRPr="00A36B72" w:rsidRDefault="00A36B72" w:rsidP="00A36B72">
            <w:pPr>
              <w:tabs>
                <w:tab w:val="left" w:pos="142"/>
              </w:tabs>
              <w:suppressAutoHyphens/>
              <w:spacing w:after="0" w:line="240" w:lineRule="auto"/>
              <w:jc w:val="both"/>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в) минимальная ширина вдоль фронта улицы (м)</w:t>
            </w:r>
          </w:p>
          <w:p w:rsidR="00A36B72" w:rsidRPr="00A36B72" w:rsidRDefault="00A36B72" w:rsidP="00A36B72">
            <w:pPr>
              <w:tabs>
                <w:tab w:val="left" w:pos="142"/>
              </w:tabs>
              <w:suppressAutoHyphens/>
              <w:autoSpaceDE w:val="0"/>
              <w:autoSpaceDN w:val="0"/>
              <w:adjustRightInd w:val="0"/>
              <w:spacing w:after="0" w:line="240" w:lineRule="auto"/>
              <w:jc w:val="both"/>
              <w:rPr>
                <w:rFonts w:ascii="Times New Roman" w:eastAsia="Times New Roman" w:hAnsi="Times New Roman" w:cs="Times New Roman"/>
                <w:lang w:eastAsia="ar-SA"/>
              </w:rPr>
            </w:pP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20</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2</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lastRenderedPageBreak/>
              <w:t>3</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предельное количество этажей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 xml:space="preserve">Не подлежит установлению </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4</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r w:rsidR="00A36B72" w:rsidRPr="00A36B72" w:rsidTr="00E91E79">
        <w:tc>
          <w:tcPr>
            <w:tcW w:w="959" w:type="dxa"/>
          </w:tcPr>
          <w:p w:rsidR="00A36B72" w:rsidRPr="00A36B72" w:rsidRDefault="00A36B72" w:rsidP="00A36B72">
            <w:pPr>
              <w:tabs>
                <w:tab w:val="left" w:pos="142"/>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5</w:t>
            </w:r>
          </w:p>
        </w:tc>
        <w:tc>
          <w:tcPr>
            <w:tcW w:w="6940" w:type="dxa"/>
            <w:shd w:val="clear" w:color="auto" w:fill="auto"/>
          </w:tcPr>
          <w:p w:rsidR="00A36B72" w:rsidRPr="00A36B72" w:rsidRDefault="00A36B72" w:rsidP="00A36B72">
            <w:pPr>
              <w:tabs>
                <w:tab w:val="left" w:pos="142"/>
              </w:tabs>
              <w:suppressAutoHyphens/>
              <w:spacing w:after="0" w:line="240" w:lineRule="auto"/>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минимальный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559" w:type="dxa"/>
            <w:shd w:val="clear" w:color="auto" w:fill="auto"/>
          </w:tcPr>
          <w:p w:rsidR="00A36B72" w:rsidRPr="00A36B72" w:rsidRDefault="00A36B72" w:rsidP="00A36B72">
            <w:pPr>
              <w:tabs>
                <w:tab w:val="left" w:pos="142"/>
              </w:tabs>
              <w:suppressAutoHyphens/>
              <w:autoSpaceDE w:val="0"/>
              <w:autoSpaceDN w:val="0"/>
              <w:adjustRightInd w:val="0"/>
              <w:spacing w:after="0" w:line="240" w:lineRule="auto"/>
              <w:ind w:right="-108"/>
              <w:jc w:val="center"/>
              <w:rPr>
                <w:rFonts w:ascii="Times New Roman" w:eastAsia="Times New Roman" w:hAnsi="Times New Roman" w:cs="Times New Roman"/>
                <w:lang w:eastAsia="ar-SA"/>
              </w:rPr>
            </w:pPr>
            <w:r w:rsidRPr="00A36B72">
              <w:rPr>
                <w:rFonts w:ascii="Times New Roman" w:eastAsia="Times New Roman" w:hAnsi="Times New Roman" w:cs="Times New Roman"/>
                <w:lang w:eastAsia="ar-SA"/>
              </w:rPr>
              <w:t>Не подлежит установлению</w:t>
            </w:r>
          </w:p>
        </w:tc>
      </w:tr>
    </w:tbl>
    <w:p w:rsidR="00A36B72" w:rsidRPr="00A36B72" w:rsidRDefault="00A36B72" w:rsidP="00A36B72">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p>
    <w:p w:rsidR="00A36B72" w:rsidRPr="00A36B72" w:rsidRDefault="00A36B72" w:rsidP="00A36B72">
      <w:pPr>
        <w:keepNext/>
        <w:suppressAutoHyphens/>
        <w:spacing w:after="0" w:line="240" w:lineRule="auto"/>
        <w:jc w:val="center"/>
        <w:outlineLvl w:val="0"/>
        <w:rPr>
          <w:rFonts w:ascii="Times New Roman" w:eastAsia="Arial" w:hAnsi="Times New Roman" w:cs="Times New Roman"/>
          <w:b/>
          <w:sz w:val="24"/>
          <w:szCs w:val="24"/>
          <w:lang w:val="x-none" w:eastAsia="ar-SA"/>
        </w:rPr>
      </w:pPr>
      <w:bookmarkStart w:id="20" w:name="_Toc486362312"/>
      <w:r w:rsidRPr="00A36B72">
        <w:rPr>
          <w:rFonts w:ascii="Times New Roman" w:eastAsia="Arial" w:hAnsi="Times New Roman" w:cs="Times New Roman"/>
          <w:b/>
          <w:sz w:val="24"/>
          <w:szCs w:val="24"/>
          <w:lang w:val="x-none" w:eastAsia="ar-SA"/>
        </w:rPr>
        <w:t xml:space="preserve">Глава </w:t>
      </w:r>
      <w:r w:rsidRPr="00A36B72">
        <w:rPr>
          <w:rFonts w:ascii="Times New Roman" w:eastAsia="Arial" w:hAnsi="Times New Roman" w:cs="Times New Roman"/>
          <w:b/>
          <w:sz w:val="24"/>
          <w:szCs w:val="24"/>
          <w:lang w:val="en-US" w:eastAsia="ar-SA"/>
        </w:rPr>
        <w:t>X</w:t>
      </w:r>
      <w:r w:rsidRPr="00A36B72">
        <w:rPr>
          <w:rFonts w:ascii="Times New Roman" w:eastAsia="Arial" w:hAnsi="Times New Roman" w:cs="Times New Roman"/>
          <w:b/>
          <w:sz w:val="24"/>
          <w:szCs w:val="24"/>
          <w:lang w:val="x-none" w:eastAsia="ar-SA"/>
        </w:rPr>
        <w:t>. Градостроительные регламенты в части ограничений использования земельных участков и объектов капитального строительства</w:t>
      </w:r>
      <w:bookmarkEnd w:id="20"/>
    </w:p>
    <w:p w:rsidR="00A36B72" w:rsidRPr="00A36B72" w:rsidRDefault="00A36B72" w:rsidP="00A36B72">
      <w:pPr>
        <w:suppressAutoHyphens/>
        <w:autoSpaceDE w:val="0"/>
        <w:spacing w:after="0" w:line="240" w:lineRule="auto"/>
        <w:ind w:left="567" w:hanging="141"/>
        <w:jc w:val="center"/>
        <w:rPr>
          <w:rFonts w:ascii="Times New Roman" w:eastAsia="Arial" w:hAnsi="Times New Roman" w:cs="Times New Roman"/>
          <w:b/>
          <w:bCs/>
          <w:sz w:val="24"/>
          <w:szCs w:val="24"/>
          <w:lang w:eastAsia="ar-SA"/>
        </w:rPr>
      </w:pPr>
    </w:p>
    <w:p w:rsidR="00A36B72" w:rsidRPr="00A36B72" w:rsidRDefault="00A36B72" w:rsidP="00A36B72">
      <w:pPr>
        <w:keepNext/>
        <w:suppressAutoHyphens/>
        <w:spacing w:after="0" w:line="240" w:lineRule="auto"/>
        <w:outlineLvl w:val="1"/>
        <w:rPr>
          <w:rFonts w:ascii="Times New Roman" w:eastAsia="Arial" w:hAnsi="Times New Roman" w:cs="Times New Roman"/>
          <w:b/>
          <w:bCs/>
          <w:i/>
          <w:sz w:val="24"/>
          <w:szCs w:val="24"/>
          <w:lang w:val="x-none" w:eastAsia="ar-SA"/>
        </w:rPr>
      </w:pPr>
      <w:bookmarkStart w:id="21" w:name="_Toc486362313"/>
      <w:r w:rsidRPr="00A36B72">
        <w:rPr>
          <w:rFonts w:ascii="Times New Roman" w:eastAsia="Arial" w:hAnsi="Times New Roman" w:cs="Times New Roman"/>
          <w:b/>
          <w:bCs/>
          <w:i/>
          <w:sz w:val="24"/>
          <w:szCs w:val="24"/>
          <w:lang w:val="x-none" w:eastAsia="ar-SA"/>
        </w:rPr>
        <w:t>Статья 18. Зоны с особыми условиями использования территорий</w:t>
      </w:r>
      <w:bookmarkEnd w:id="21"/>
    </w:p>
    <w:p w:rsidR="00A36B72" w:rsidRPr="00A36B72" w:rsidRDefault="00A36B72" w:rsidP="00A36B72">
      <w:pPr>
        <w:suppressAutoHyphens/>
        <w:autoSpaceDE w:val="0"/>
        <w:spacing w:after="0" w:line="240" w:lineRule="auto"/>
        <w:ind w:left="567" w:hanging="27"/>
        <w:rPr>
          <w:rFonts w:ascii="Times New Roman" w:eastAsia="Arial" w:hAnsi="Times New Roman" w:cs="Times New Roman"/>
          <w:b/>
          <w:bCs/>
          <w:i/>
          <w:iCs/>
          <w:sz w:val="24"/>
          <w:szCs w:val="24"/>
          <w:lang w:eastAsia="ar-SA"/>
        </w:rPr>
      </w:pP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1. Ограничения использования земельных участков и объектов капитального строительства, устанавливаемые на территории населенных пунктов Верхнепогроменского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2. Виды, состав и коды зон с особыми условиями использования территорий приведены в ниже:</w:t>
      </w:r>
    </w:p>
    <w:tbl>
      <w:tblPr>
        <w:tblW w:w="93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A36B72" w:rsidRPr="00A36B72" w:rsidTr="00E91E79">
        <w:trPr>
          <w:trHeight w:val="276"/>
        </w:trPr>
        <w:tc>
          <w:tcPr>
            <w:tcW w:w="1980" w:type="dxa"/>
            <w:vMerge w:val="restart"/>
          </w:tcPr>
          <w:p w:rsidR="00A36B72" w:rsidRPr="00A36B72" w:rsidRDefault="00A36B72" w:rsidP="00A36B7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Код зоны с особыми условиями использования территории</w:t>
            </w:r>
          </w:p>
        </w:tc>
        <w:tc>
          <w:tcPr>
            <w:tcW w:w="7363" w:type="dxa"/>
            <w:vMerge w:val="restart"/>
          </w:tcPr>
          <w:p w:rsidR="00A36B72" w:rsidRPr="00A36B72" w:rsidRDefault="00A36B72" w:rsidP="00A36B72">
            <w:pPr>
              <w:suppressAutoHyphens/>
              <w:autoSpaceDE w:val="0"/>
              <w:autoSpaceDN w:val="0"/>
              <w:adjustRightInd w:val="0"/>
              <w:spacing w:after="0" w:line="240" w:lineRule="auto"/>
              <w:ind w:left="-108" w:right="-141"/>
              <w:jc w:val="center"/>
              <w:rPr>
                <w:rFonts w:ascii="Times New Roman" w:eastAsia="Times New Roman" w:hAnsi="Times New Roman" w:cs="Times New Roman"/>
                <w:sz w:val="24"/>
                <w:szCs w:val="24"/>
                <w:lang w:eastAsia="ar-SA"/>
              </w:rPr>
            </w:pPr>
          </w:p>
          <w:p w:rsidR="00A36B72" w:rsidRPr="00A36B72" w:rsidRDefault="00A36B72" w:rsidP="00A36B72">
            <w:pPr>
              <w:suppressAutoHyphens/>
              <w:autoSpaceDE w:val="0"/>
              <w:autoSpaceDN w:val="0"/>
              <w:adjustRightInd w:val="0"/>
              <w:spacing w:after="0" w:line="240" w:lineRule="auto"/>
              <w:ind w:left="-108" w:right="-141"/>
              <w:jc w:val="center"/>
              <w:rPr>
                <w:rFonts w:ascii="Times New Roman" w:eastAsia="Times New Roman" w:hAnsi="Times New Roman" w:cs="Times New Roman"/>
                <w:sz w:val="24"/>
                <w:szCs w:val="24"/>
                <w:lang w:eastAsia="ar-SA"/>
              </w:rPr>
            </w:pPr>
          </w:p>
          <w:p w:rsidR="00A36B72" w:rsidRPr="00A36B72" w:rsidRDefault="00A36B72" w:rsidP="00A36B72">
            <w:pPr>
              <w:suppressAutoHyphens/>
              <w:autoSpaceDE w:val="0"/>
              <w:autoSpaceDN w:val="0"/>
              <w:adjustRightInd w:val="0"/>
              <w:spacing w:after="0" w:line="240" w:lineRule="auto"/>
              <w:ind w:left="-108" w:right="-141"/>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Виды и состав зон с особыми условиями использования территорий</w:t>
            </w:r>
          </w:p>
        </w:tc>
      </w:tr>
      <w:tr w:rsidR="00A36B72" w:rsidRPr="00A36B72" w:rsidTr="00E91E79">
        <w:trPr>
          <w:trHeight w:val="276"/>
        </w:trPr>
        <w:tc>
          <w:tcPr>
            <w:tcW w:w="1980" w:type="dxa"/>
          </w:tcPr>
          <w:p w:rsidR="00A36B72" w:rsidRPr="00A36B72" w:rsidRDefault="00A36B72" w:rsidP="00A36B7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ВЗ</w:t>
            </w:r>
          </w:p>
        </w:tc>
        <w:tc>
          <w:tcPr>
            <w:tcW w:w="7363" w:type="dxa"/>
          </w:tcPr>
          <w:p w:rsidR="00A36B72" w:rsidRPr="00A36B72" w:rsidRDefault="00A36B72" w:rsidP="00A36B72">
            <w:pPr>
              <w:suppressLineNumbers/>
              <w:suppressAutoHyphens/>
              <w:snapToGrid w:val="0"/>
              <w:spacing w:after="0" w:line="240" w:lineRule="auto"/>
              <w:ind w:right="5"/>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Водоохранная зона </w:t>
            </w:r>
          </w:p>
        </w:tc>
      </w:tr>
      <w:tr w:rsidR="00A36B72" w:rsidRPr="00A36B72" w:rsidTr="00E91E79">
        <w:trPr>
          <w:trHeight w:val="276"/>
        </w:trPr>
        <w:tc>
          <w:tcPr>
            <w:tcW w:w="1980" w:type="dxa"/>
          </w:tcPr>
          <w:p w:rsidR="00A36B72" w:rsidRPr="00A36B72" w:rsidRDefault="00A36B72" w:rsidP="00A36B7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ПЗП</w:t>
            </w:r>
          </w:p>
        </w:tc>
        <w:tc>
          <w:tcPr>
            <w:tcW w:w="7363" w:type="dxa"/>
          </w:tcPr>
          <w:p w:rsidR="00A36B72" w:rsidRPr="00A36B72" w:rsidRDefault="00A36B72" w:rsidP="00A36B72">
            <w:pPr>
              <w:suppressLineNumbers/>
              <w:suppressAutoHyphens/>
              <w:snapToGrid w:val="0"/>
              <w:spacing w:after="0" w:line="240" w:lineRule="auto"/>
              <w:ind w:right="5"/>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Прибрежная защитная полоса </w:t>
            </w:r>
          </w:p>
        </w:tc>
      </w:tr>
      <w:tr w:rsidR="00A36B72" w:rsidRPr="00A36B72" w:rsidTr="00E91E79">
        <w:trPr>
          <w:trHeight w:val="276"/>
        </w:trPr>
        <w:tc>
          <w:tcPr>
            <w:tcW w:w="1980" w:type="dxa"/>
            <w:vMerge w:val="restart"/>
          </w:tcPr>
          <w:p w:rsidR="00A36B72" w:rsidRPr="00A36B72" w:rsidRDefault="00A36B72" w:rsidP="00A36B7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СЗО-2</w:t>
            </w:r>
          </w:p>
        </w:tc>
        <w:tc>
          <w:tcPr>
            <w:tcW w:w="7363" w:type="dxa"/>
            <w:vMerge w:val="restart"/>
          </w:tcPr>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Второй пояс санитарной охраны источника водоснабжения</w:t>
            </w:r>
          </w:p>
        </w:tc>
      </w:tr>
      <w:tr w:rsidR="00A36B72" w:rsidRPr="00A36B72" w:rsidTr="00E91E79">
        <w:trPr>
          <w:trHeight w:val="276"/>
        </w:trPr>
        <w:tc>
          <w:tcPr>
            <w:tcW w:w="1980" w:type="dxa"/>
          </w:tcPr>
          <w:p w:rsidR="00A36B72" w:rsidRPr="00A36B72" w:rsidRDefault="00A36B72" w:rsidP="00A36B7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СЗО-3</w:t>
            </w:r>
          </w:p>
        </w:tc>
        <w:tc>
          <w:tcPr>
            <w:tcW w:w="7363" w:type="dxa"/>
          </w:tcPr>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Третий пояс санитарной охраны источника водоснабжения</w:t>
            </w:r>
          </w:p>
        </w:tc>
      </w:tr>
      <w:tr w:rsidR="00A36B72" w:rsidRPr="00A36B72" w:rsidTr="00E91E79">
        <w:trPr>
          <w:trHeight w:val="276"/>
        </w:trPr>
        <w:tc>
          <w:tcPr>
            <w:tcW w:w="1980" w:type="dxa"/>
          </w:tcPr>
          <w:p w:rsidR="00A36B72" w:rsidRPr="00A36B72" w:rsidRDefault="00A36B72" w:rsidP="00A36B72">
            <w:pPr>
              <w:keepNext/>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СЗЗ</w:t>
            </w:r>
          </w:p>
        </w:tc>
        <w:tc>
          <w:tcPr>
            <w:tcW w:w="7363" w:type="dxa"/>
          </w:tcPr>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Санитарно-защитная зона предприятий, </w:t>
            </w:r>
          </w:p>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сооружений и иных объектов</w:t>
            </w:r>
          </w:p>
        </w:tc>
      </w:tr>
      <w:tr w:rsidR="00A36B72" w:rsidRPr="00A36B72" w:rsidTr="00E91E79">
        <w:trPr>
          <w:trHeight w:val="230"/>
        </w:trPr>
        <w:tc>
          <w:tcPr>
            <w:tcW w:w="1980" w:type="dxa"/>
          </w:tcPr>
          <w:p w:rsidR="00A36B72" w:rsidRPr="00A36B72" w:rsidRDefault="00A36B72" w:rsidP="00A36B72">
            <w:pPr>
              <w:keepNext/>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СЗЗВ</w:t>
            </w:r>
          </w:p>
        </w:tc>
        <w:tc>
          <w:tcPr>
            <w:tcW w:w="7363" w:type="dxa"/>
          </w:tcPr>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Границы объединенной СЗЗ от пром. узла </w:t>
            </w:r>
          </w:p>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в г. Волжский</w:t>
            </w:r>
          </w:p>
        </w:tc>
      </w:tr>
      <w:tr w:rsidR="00A36B72" w:rsidRPr="00A36B72" w:rsidTr="00E91E79">
        <w:trPr>
          <w:trHeight w:val="230"/>
        </w:trPr>
        <w:tc>
          <w:tcPr>
            <w:tcW w:w="1980" w:type="dxa"/>
          </w:tcPr>
          <w:p w:rsidR="00A36B72" w:rsidRPr="00A36B72" w:rsidRDefault="00A36B72" w:rsidP="00A36B72">
            <w:pPr>
              <w:keepNext/>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ЗАХ</w:t>
            </w:r>
          </w:p>
        </w:tc>
        <w:tc>
          <w:tcPr>
            <w:tcW w:w="7363" w:type="dxa"/>
          </w:tcPr>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Зона заражения ахов при аварии на химически </w:t>
            </w:r>
          </w:p>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опасных объектах</w:t>
            </w:r>
          </w:p>
        </w:tc>
      </w:tr>
      <w:tr w:rsidR="00A36B72" w:rsidRPr="00A36B72" w:rsidTr="00E91E79">
        <w:trPr>
          <w:trHeight w:val="230"/>
        </w:trPr>
        <w:tc>
          <w:tcPr>
            <w:tcW w:w="1980" w:type="dxa"/>
          </w:tcPr>
          <w:p w:rsidR="00A36B72" w:rsidRPr="00A36B72" w:rsidRDefault="00A36B72" w:rsidP="00A36B72">
            <w:pPr>
              <w:keepNext/>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ЧС-А</w:t>
            </w:r>
          </w:p>
        </w:tc>
        <w:tc>
          <w:tcPr>
            <w:tcW w:w="7363" w:type="dxa"/>
          </w:tcPr>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Территории, подверженные риску аварий </w:t>
            </w:r>
          </w:p>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с участием автотранспорта и возможного выброса химически </w:t>
            </w:r>
          </w:p>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опасных веществ на автодороге</w:t>
            </w:r>
          </w:p>
        </w:tc>
      </w:tr>
      <w:tr w:rsidR="00A36B72" w:rsidRPr="00A36B72" w:rsidTr="00E91E79">
        <w:trPr>
          <w:trHeight w:val="230"/>
        </w:trPr>
        <w:tc>
          <w:tcPr>
            <w:tcW w:w="1980" w:type="dxa"/>
          </w:tcPr>
          <w:p w:rsidR="00A36B72" w:rsidRPr="00A36B72" w:rsidRDefault="00A36B72" w:rsidP="00A36B72">
            <w:pPr>
              <w:keepNext/>
              <w:suppressAutoHyphens/>
              <w:snapToGrid w:val="0"/>
              <w:spacing w:after="0" w:line="240" w:lineRule="auto"/>
              <w:jc w:val="center"/>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ЧС-Б</w:t>
            </w:r>
          </w:p>
        </w:tc>
        <w:tc>
          <w:tcPr>
            <w:tcW w:w="7363" w:type="dxa"/>
          </w:tcPr>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Территории, подверженные опасным </w:t>
            </w:r>
          </w:p>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геологическим процессам, берегообрушению </w:t>
            </w:r>
          </w:p>
          <w:p w:rsidR="00A36B72" w:rsidRPr="00A36B72" w:rsidRDefault="00A36B72" w:rsidP="00A36B72">
            <w:pPr>
              <w:keepNext/>
              <w:suppressAutoHyphens/>
              <w:snapToGrid w:val="0"/>
              <w:spacing w:after="0" w:line="240" w:lineRule="auto"/>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(оползневым процессам)</w:t>
            </w:r>
          </w:p>
        </w:tc>
      </w:tr>
    </w:tbl>
    <w:p w:rsidR="00A36B72" w:rsidRPr="00A36B72" w:rsidRDefault="00A36B72" w:rsidP="00A36B72">
      <w:pPr>
        <w:suppressAutoHyphens/>
        <w:autoSpaceDE w:val="0"/>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A36B72" w:rsidRPr="00A36B72" w:rsidRDefault="00A36B72" w:rsidP="00A36B72">
      <w:pPr>
        <w:keepNext/>
        <w:suppressAutoHyphens/>
        <w:spacing w:after="0" w:line="240" w:lineRule="auto"/>
        <w:outlineLvl w:val="1"/>
        <w:rPr>
          <w:rFonts w:ascii="Times New Roman" w:eastAsia="Arial" w:hAnsi="Times New Roman" w:cs="Times New Roman"/>
          <w:b/>
          <w:bCs/>
          <w:i/>
          <w:sz w:val="24"/>
          <w:szCs w:val="24"/>
          <w:lang w:val="x-none" w:eastAsia="ar-SA"/>
        </w:rPr>
      </w:pPr>
      <w:bookmarkStart w:id="22" w:name="_Toc486362314"/>
    </w:p>
    <w:p w:rsidR="00A36B72" w:rsidRPr="00A36B72" w:rsidRDefault="00A36B72" w:rsidP="00A36B72">
      <w:pPr>
        <w:keepNext/>
        <w:suppressAutoHyphens/>
        <w:spacing w:after="0" w:line="240" w:lineRule="auto"/>
        <w:outlineLvl w:val="1"/>
        <w:rPr>
          <w:rFonts w:ascii="Times New Roman" w:eastAsia="Arial" w:hAnsi="Times New Roman" w:cs="Times New Roman"/>
          <w:b/>
          <w:bCs/>
          <w:i/>
          <w:sz w:val="24"/>
          <w:szCs w:val="24"/>
          <w:lang w:val="x-none" w:eastAsia="ar-SA"/>
        </w:rPr>
      </w:pPr>
      <w:r w:rsidRPr="00A36B72">
        <w:rPr>
          <w:rFonts w:ascii="Times New Roman" w:eastAsia="Arial" w:hAnsi="Times New Roman" w:cs="Times New Roman"/>
          <w:b/>
          <w:bCs/>
          <w:i/>
          <w:sz w:val="24"/>
          <w:szCs w:val="24"/>
          <w:lang w:val="x-none" w:eastAsia="ar-SA"/>
        </w:rPr>
        <w:t>Статья 19. Ограничения использования земельных участков и объектов капитального строительства на территории зон санитарной охраны источников водоснабжения</w:t>
      </w:r>
      <w:bookmarkEnd w:id="22"/>
      <w:r w:rsidRPr="00A36B72">
        <w:rPr>
          <w:rFonts w:ascii="Times New Roman" w:eastAsia="Arial" w:hAnsi="Times New Roman" w:cs="Times New Roman"/>
          <w:b/>
          <w:bCs/>
          <w:i/>
          <w:sz w:val="24"/>
          <w:szCs w:val="24"/>
          <w:lang w:val="x-none" w:eastAsia="ar-SA"/>
        </w:rPr>
        <w:t xml:space="preserve"> </w:t>
      </w:r>
    </w:p>
    <w:p w:rsidR="00A36B72" w:rsidRPr="00A36B72" w:rsidRDefault="00A36B72" w:rsidP="00A36B72">
      <w:pPr>
        <w:tabs>
          <w:tab w:val="left" w:pos="10145"/>
        </w:tabs>
        <w:suppressAutoHyphens/>
        <w:spacing w:before="15" w:after="15" w:line="240" w:lineRule="auto"/>
        <w:ind w:left="-15" w:right="15" w:firstLine="570"/>
        <w:jc w:val="both"/>
        <w:rPr>
          <w:rFonts w:ascii="Times New Roman" w:eastAsia="Times New Roman" w:hAnsi="Times New Roman" w:cs="Times New Roman"/>
          <w:color w:val="000000"/>
          <w:sz w:val="24"/>
          <w:szCs w:val="24"/>
          <w:lang w:eastAsia="ar-SA"/>
        </w:rPr>
      </w:pPr>
    </w:p>
    <w:p w:rsidR="00A36B72" w:rsidRPr="00A36B72" w:rsidRDefault="00A36B72" w:rsidP="00A36B72">
      <w:pPr>
        <w:tabs>
          <w:tab w:val="left" w:pos="10145"/>
        </w:tabs>
        <w:suppressAutoHyphens/>
        <w:spacing w:before="15" w:after="15"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36B72" w:rsidRPr="00A36B72" w:rsidRDefault="00A36B72" w:rsidP="00A36B72">
      <w:pPr>
        <w:tabs>
          <w:tab w:val="left" w:pos="10145"/>
        </w:tabs>
        <w:suppressAutoHyphens/>
        <w:spacing w:before="15" w:after="15"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A36B72" w:rsidRPr="00A36B72" w:rsidRDefault="00A36B72" w:rsidP="00A36B72">
      <w:pPr>
        <w:tabs>
          <w:tab w:val="left" w:pos="10145"/>
        </w:tabs>
        <w:suppressAutoHyphens/>
        <w:spacing w:before="15" w:after="15" w:line="240" w:lineRule="auto"/>
        <w:ind w:left="-15" w:right="15" w:firstLine="570"/>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4. Мероприятия по первому поясу ЗСО подземных источников водоснабжения:</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5. Мероприятия по второму и третьему поясам ЗСО подземных источников водоснабжения:</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lastRenderedPageBreak/>
        <w:t>3) запрещение закачки отработанных вод в подземные горизонты, подземного складирования твердых отходов и разработки недр земли;</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6. Мероприятия по второму поясу ЗСО подземных источников водоснабжения:</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1) не допускается:</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б) применение удобрений и ядохимикатов;</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в) рубка леса главного пользования и реконструкции;</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6B72" w:rsidRPr="00A36B72" w:rsidRDefault="00A36B72" w:rsidP="00A36B72">
      <w:pPr>
        <w:suppressAutoHyphens/>
        <w:spacing w:after="0" w:line="240" w:lineRule="auto"/>
        <w:ind w:firstLine="567"/>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7. Мероприятия по санитарно – защитной полосе водоводов:</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1) в пределах санитарно - защитной полосы водоводов должны отсутствовать источники загрязнения почвы и грунтовых вод;</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A36B72" w:rsidRPr="00A36B72" w:rsidRDefault="00A36B72" w:rsidP="00A36B72">
      <w:pPr>
        <w:suppressAutoHyphens/>
        <w:spacing w:after="0" w:line="240" w:lineRule="auto"/>
        <w:ind w:firstLine="545"/>
        <w:jc w:val="center"/>
        <w:rPr>
          <w:rFonts w:ascii="Times New Roman" w:eastAsia="Times New Roman" w:hAnsi="Times New Roman" w:cs="Times New Roman"/>
          <w:b/>
          <w:bCs/>
          <w:i/>
          <w:iCs/>
          <w:sz w:val="24"/>
          <w:szCs w:val="24"/>
          <w:lang w:eastAsia="ar-SA"/>
        </w:rPr>
      </w:pPr>
    </w:p>
    <w:p w:rsidR="00A36B72" w:rsidRPr="00A36B72" w:rsidRDefault="00A36B72" w:rsidP="00A36B72">
      <w:pPr>
        <w:keepNext/>
        <w:suppressAutoHyphens/>
        <w:spacing w:after="0" w:line="240" w:lineRule="auto"/>
        <w:outlineLvl w:val="1"/>
        <w:rPr>
          <w:rFonts w:ascii="Times New Roman" w:eastAsia="Arial" w:hAnsi="Times New Roman" w:cs="Times New Roman"/>
          <w:b/>
          <w:bCs/>
          <w:i/>
          <w:sz w:val="24"/>
          <w:szCs w:val="24"/>
          <w:lang w:val="x-none" w:eastAsia="ar-SA"/>
        </w:rPr>
      </w:pPr>
      <w:bookmarkStart w:id="23" w:name="_Toc486362315"/>
      <w:r w:rsidRPr="00A36B72">
        <w:rPr>
          <w:rFonts w:ascii="Times New Roman" w:eastAsia="Arial" w:hAnsi="Times New Roman" w:cs="Times New Roman"/>
          <w:b/>
          <w:bCs/>
          <w:i/>
          <w:sz w:val="24"/>
          <w:szCs w:val="24"/>
          <w:lang w:val="x-none" w:eastAsia="ar-SA"/>
        </w:rPr>
        <w:t>Статья 20. Ограничения использования земельных участков и объектов капитального строительства на территории водоохранных зон</w:t>
      </w:r>
      <w:bookmarkEnd w:id="23"/>
      <w:r w:rsidRPr="00A36B72">
        <w:rPr>
          <w:rFonts w:ascii="Times New Roman" w:eastAsia="Arial" w:hAnsi="Times New Roman" w:cs="Times New Roman"/>
          <w:b/>
          <w:bCs/>
          <w:i/>
          <w:sz w:val="24"/>
          <w:szCs w:val="24"/>
          <w:lang w:val="x-none" w:eastAsia="ar-SA"/>
        </w:rPr>
        <w:t xml:space="preserve"> и прибрежной защитной полосы</w:t>
      </w:r>
    </w:p>
    <w:p w:rsidR="00A36B72" w:rsidRPr="00A36B72" w:rsidRDefault="00A36B72" w:rsidP="00A36B72">
      <w:pPr>
        <w:suppressAutoHyphens/>
        <w:autoSpaceDE w:val="0"/>
        <w:spacing w:after="0" w:line="240" w:lineRule="auto"/>
        <w:ind w:left="567" w:hanging="27"/>
        <w:rPr>
          <w:rFonts w:ascii="Times New Roman" w:eastAsia="Arial" w:hAnsi="Times New Roman" w:cs="Times New Roman"/>
          <w:b/>
          <w:bCs/>
          <w:i/>
          <w:iCs/>
          <w:sz w:val="24"/>
          <w:szCs w:val="24"/>
          <w:lang w:eastAsia="ar-SA"/>
        </w:rPr>
      </w:pPr>
    </w:p>
    <w:p w:rsidR="00A36B72" w:rsidRPr="00A36B72" w:rsidRDefault="00A36B72" w:rsidP="00A36B72">
      <w:pPr>
        <w:widowControl w:val="0"/>
        <w:tabs>
          <w:tab w:val="left" w:pos="0"/>
        </w:tabs>
        <w:suppressAutoHyphens/>
        <w:spacing w:after="0" w:line="240" w:lineRule="auto"/>
        <w:ind w:firstLine="585"/>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sz w:val="24"/>
          <w:szCs w:val="24"/>
          <w:lang w:eastAsia="ar-SA"/>
        </w:rPr>
        <w:t>1. На территории водоохранных зон в соответствии с Водным кодексом РФ от 03.07.2006 г. № 74-ФЗ устанавливается с</w:t>
      </w:r>
      <w:r w:rsidRPr="00A36B72">
        <w:rPr>
          <w:rFonts w:ascii="Times New Roman" w:eastAsia="Times New Roman" w:hAnsi="Times New Roman" w:cs="Times New Roman"/>
          <w:color w:val="000000"/>
          <w:sz w:val="24"/>
          <w:szCs w:val="24"/>
          <w:lang w:eastAsia="ar-SA"/>
        </w:rPr>
        <w:t xml:space="preserve">пециальный режим осуществления хозяйственной и иной деятельности в целях предотвращения загрязнения, засорения, </w:t>
      </w:r>
      <w:r w:rsidRPr="00A36B72">
        <w:rPr>
          <w:rFonts w:ascii="Times New Roman" w:eastAsia="Times New Roman" w:hAnsi="Times New Roman" w:cs="Times New Roman"/>
          <w:color w:val="000000"/>
          <w:sz w:val="24"/>
          <w:szCs w:val="24"/>
          <w:lang w:eastAsia="ar-SA"/>
        </w:rPr>
        <w:lastRenderedPageBreak/>
        <w:t>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6B72" w:rsidRPr="00A36B72" w:rsidRDefault="00A36B72" w:rsidP="00A36B72">
      <w:pPr>
        <w:widowControl w:val="0"/>
        <w:tabs>
          <w:tab w:val="left" w:pos="0"/>
        </w:tabs>
        <w:suppressAutoHyphens/>
        <w:spacing w:after="0" w:line="240" w:lineRule="auto"/>
        <w:ind w:firstLine="58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2. В соответствии с ним на территории водоохранных зон запрещается:</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1) использование сточных вод для удобрения почв;</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3) осуществление авиационных мер по борьбе с вредителями и болезнями растений;</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36B72">
        <w:rPr>
          <w:rFonts w:ascii="Times New Roman" w:eastAsia="Times New Roman" w:hAnsi="Times New Roman" w:cs="Times New Roman"/>
          <w:color w:val="000000"/>
          <w:sz w:val="24"/>
          <w:szCs w:val="24"/>
          <w:lang w:eastAsia="ar-SA"/>
        </w:rPr>
        <w:tab/>
      </w:r>
    </w:p>
    <w:p w:rsidR="00A36B72" w:rsidRPr="00A36B72" w:rsidRDefault="00A36B72" w:rsidP="00A36B7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3. В границах прибрежных защитных полос наряду с вышеперечисленными ограничениями запрещается:</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1) распашка земель;</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2) размещение отвалов размываемых грунтов;</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3) выпас сельскохозяйственных животных и организация для них летних лагерей, ванн.</w:t>
      </w:r>
    </w:p>
    <w:p w:rsidR="00A36B72" w:rsidRPr="00A36B72" w:rsidRDefault="00A36B72" w:rsidP="00A36B72">
      <w:pPr>
        <w:suppressAutoHyphens/>
        <w:spacing w:after="0" w:line="240" w:lineRule="auto"/>
        <w:ind w:left="30" w:firstLine="537"/>
        <w:jc w:val="both"/>
        <w:rPr>
          <w:rFonts w:ascii="Times New Roman" w:eastAsia="Times New Roman" w:hAnsi="Times New Roman" w:cs="Times New Roman"/>
          <w:color w:val="000000"/>
          <w:sz w:val="24"/>
          <w:szCs w:val="24"/>
          <w:lang w:eastAsia="ar-SA"/>
        </w:rPr>
      </w:pPr>
      <w:r w:rsidRPr="00A36B72">
        <w:rPr>
          <w:rFonts w:ascii="Times New Roman" w:eastAsia="Times New Roman" w:hAnsi="Times New Roman" w:cs="Times New Roman"/>
          <w:color w:val="000000"/>
          <w:sz w:val="24"/>
          <w:szCs w:val="24"/>
          <w:lang w:eastAsia="ar-SA"/>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6B72" w:rsidRPr="00A36B72" w:rsidRDefault="00A36B72" w:rsidP="00A36B72">
      <w:pPr>
        <w:suppressAutoHyphens/>
        <w:spacing w:after="0" w:line="240" w:lineRule="auto"/>
        <w:ind w:firstLine="505"/>
        <w:jc w:val="both"/>
        <w:rPr>
          <w:rFonts w:ascii="Times New Roman" w:eastAsia="Times New Roman" w:hAnsi="Times New Roman" w:cs="Times New Roman"/>
          <w:sz w:val="24"/>
          <w:szCs w:val="24"/>
          <w:lang w:eastAsia="ar-SA"/>
        </w:rPr>
      </w:pPr>
    </w:p>
    <w:p w:rsidR="00A36B72" w:rsidRPr="00A36B72" w:rsidRDefault="00A36B72" w:rsidP="00A36B72">
      <w:pPr>
        <w:keepNext/>
        <w:suppressAutoHyphens/>
        <w:spacing w:after="0" w:line="240" w:lineRule="auto"/>
        <w:outlineLvl w:val="1"/>
        <w:rPr>
          <w:rFonts w:ascii="Times New Roman" w:eastAsia="Times New Roman" w:hAnsi="Times New Roman" w:cs="Times New Roman"/>
          <w:b/>
          <w:bCs/>
          <w:i/>
          <w:sz w:val="24"/>
          <w:szCs w:val="24"/>
          <w:lang w:val="x-none" w:eastAsia="ar-SA"/>
        </w:rPr>
      </w:pPr>
      <w:bookmarkStart w:id="24" w:name="_Toc486362316"/>
      <w:r w:rsidRPr="00A36B72">
        <w:rPr>
          <w:rFonts w:ascii="Times New Roman" w:eastAsia="Arial" w:hAnsi="Times New Roman" w:cs="Times New Roman"/>
          <w:b/>
          <w:bCs/>
          <w:i/>
          <w:sz w:val="24"/>
          <w:szCs w:val="24"/>
          <w:lang w:val="x-none" w:eastAsia="ar-SA"/>
        </w:rPr>
        <w:t>Статья 21. Ограничения использования земельных участков и объектов капитального</w:t>
      </w:r>
      <w:r w:rsidRPr="00A36B72">
        <w:rPr>
          <w:rFonts w:ascii="Times New Roman" w:eastAsia="Times New Roman" w:hAnsi="Times New Roman" w:cs="Times New Roman"/>
          <w:b/>
          <w:bCs/>
          <w:i/>
          <w:sz w:val="24"/>
          <w:szCs w:val="24"/>
          <w:lang w:val="x-none" w:eastAsia="ar-SA"/>
        </w:rPr>
        <w:t xml:space="preserve"> строительства на территории санитарно-защитной зо</w:t>
      </w:r>
      <w:bookmarkEnd w:id="24"/>
      <w:r w:rsidRPr="00A36B72">
        <w:rPr>
          <w:rFonts w:ascii="Times New Roman" w:eastAsia="Times New Roman" w:hAnsi="Times New Roman" w:cs="Times New Roman"/>
          <w:b/>
          <w:bCs/>
          <w:i/>
          <w:sz w:val="24"/>
          <w:szCs w:val="24"/>
          <w:lang w:val="x-none" w:eastAsia="ar-SA"/>
        </w:rPr>
        <w:t>ны</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color w:val="000000"/>
          <w:sz w:val="24"/>
          <w:szCs w:val="24"/>
          <w:lang w:eastAsia="ar-SA"/>
        </w:rPr>
        <w:t xml:space="preserve"> 3. В соответствии с указанным </w:t>
      </w:r>
      <w:r w:rsidRPr="00A36B72">
        <w:rPr>
          <w:rFonts w:ascii="Times New Roman" w:eastAsia="Times New Roman" w:hAnsi="Times New Roman" w:cs="Times New Roman"/>
          <w:sz w:val="24"/>
          <w:szCs w:val="24"/>
          <w:lang w:eastAsia="ar-SA"/>
        </w:rPr>
        <w:t>режимом использования земельных участков и объектов капитального строительства:</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1) в санитарно-защитных зонах не допускается размещение:</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а) жилой застройки, включая отдельные жилые дома;</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б) ландшафтно-рекреационных зон, зон отдыха, санаториев и домов отдыха;</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в) территорий садоводческих товариществ и коттеджной застройки;</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г) коллективных или индивидуальных дачных и садово-огородных участков;</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д) спортивных сооружений, детских площадок;</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е) образовательных и детские учреждений;</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ж) лечебно-профилактических и оздоровительных учреждений общего пользования;</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з) других территорий с нормируемыми показателями качества среды обитания;</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 xml:space="preserve">2) в границах санитарно-защитных зон и на территории предприятий других отраслей промышленности, а также в зоне влияния их выбросов при концентрациях </w:t>
      </w:r>
      <w:r w:rsidRPr="00A36B72">
        <w:rPr>
          <w:rFonts w:ascii="Times New Roman" w:eastAsia="Times New Roman" w:hAnsi="Times New Roman" w:cs="Times New Roman"/>
          <w:sz w:val="24"/>
          <w:szCs w:val="24"/>
          <w:lang w:eastAsia="ar-SA"/>
        </w:rPr>
        <w:lastRenderedPageBreak/>
        <w:t>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4) в границах санитарно-защитной зоны допускается размещать:</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а) сельскохозяйственные угодья для выращивания технических культур, не используемых для производства продуктов питания;</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A36B72" w:rsidRPr="00A36B72" w:rsidRDefault="00A36B72" w:rsidP="00A36B72">
      <w:pPr>
        <w:suppressAutoHyphens/>
        <w:spacing w:after="0" w:line="240" w:lineRule="auto"/>
        <w:ind w:firstLine="545"/>
        <w:jc w:val="both"/>
        <w:rPr>
          <w:rFonts w:ascii="Times New Roman" w:eastAsia="Times New Roman" w:hAnsi="Times New Roman" w:cs="Times New Roman"/>
          <w:sz w:val="24"/>
          <w:szCs w:val="24"/>
          <w:lang w:eastAsia="ar-SA"/>
        </w:rPr>
      </w:pPr>
    </w:p>
    <w:p w:rsidR="00A36B72" w:rsidRPr="00A36B72" w:rsidRDefault="00A36B72" w:rsidP="00A36B72">
      <w:pPr>
        <w:keepNext/>
        <w:suppressAutoHyphens/>
        <w:snapToGrid w:val="0"/>
        <w:spacing w:after="0" w:line="240" w:lineRule="auto"/>
        <w:jc w:val="both"/>
        <w:rPr>
          <w:rFonts w:ascii="Times New Roman" w:eastAsia="Times New Roman" w:hAnsi="Times New Roman" w:cs="Times New Roman"/>
          <w:b/>
          <w:bCs/>
          <w:i/>
          <w:iCs/>
          <w:sz w:val="24"/>
          <w:szCs w:val="24"/>
          <w:lang w:eastAsia="ar-SA"/>
        </w:rPr>
      </w:pPr>
      <w:r w:rsidRPr="00A36B72">
        <w:rPr>
          <w:rFonts w:ascii="Times New Roman" w:eastAsia="Times New Roman" w:hAnsi="Times New Roman" w:cs="Times New Roman"/>
          <w:b/>
          <w:bCs/>
          <w:i/>
          <w:iCs/>
          <w:sz w:val="24"/>
          <w:szCs w:val="24"/>
          <w:lang w:eastAsia="ar-SA"/>
        </w:rPr>
        <w:t>Статья 22. Ограничения использования земельных участков и объектов капитального строительства на территориях, подверженных риску с участием автотранспорта и возможного выброса химически опасных веществ на автодороге</w:t>
      </w:r>
    </w:p>
    <w:p w:rsidR="00A36B72" w:rsidRPr="00A36B72" w:rsidRDefault="00A36B72" w:rsidP="00A36B72">
      <w:pPr>
        <w:suppressAutoHyphens/>
        <w:spacing w:after="0" w:line="240" w:lineRule="auto"/>
        <w:ind w:firstLine="532"/>
        <w:jc w:val="both"/>
        <w:rPr>
          <w:rFonts w:ascii="Times New Roman" w:eastAsia="Times New Roman" w:hAnsi="Times New Roman" w:cs="Times New Roman"/>
          <w:sz w:val="24"/>
          <w:szCs w:val="24"/>
          <w:lang w:eastAsia="ar-SA"/>
        </w:rPr>
      </w:pP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A36B72" w:rsidRPr="00A36B72" w:rsidRDefault="00A36B72" w:rsidP="00A36B72">
      <w:pPr>
        <w:suppressAutoHyphens/>
        <w:spacing w:after="0" w:line="240" w:lineRule="auto"/>
        <w:ind w:firstLine="567"/>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1) ограничения использования территории;</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Arial" w:hAnsi="Times New Roman" w:cs="Times New Roman"/>
          <w:sz w:val="24"/>
          <w:szCs w:val="24"/>
          <w:lang w:eastAsia="ar-SA"/>
        </w:rPr>
        <w:t xml:space="preserve">2) ограничения хозяйственной и иной деятельности; </w:t>
      </w:r>
    </w:p>
    <w:p w:rsidR="00A36B72" w:rsidRPr="00A36B72" w:rsidRDefault="00A36B72" w:rsidP="00A36B72">
      <w:pPr>
        <w:tabs>
          <w:tab w:val="left" w:pos="10145"/>
        </w:tabs>
        <w:suppressAutoHyphens/>
        <w:spacing w:after="0" w:line="240" w:lineRule="auto"/>
        <w:ind w:left="-15" w:right="15" w:firstLine="570"/>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3) обязательные мероприятия по защите населения и территорий, в том числе при возникновении чрезвычайных ситуаций.</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2. В границах полосы отвода автомобильной дороги, за исключением случаев, предусмотренных данным Федеральным законом, запрещаются:</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r w:rsidRPr="00A36B72">
        <w:rPr>
          <w:rFonts w:ascii="Times New Roman" w:eastAsia="Times New Roman" w:hAnsi="Times New Roman" w:cs="Times New Roman"/>
          <w:sz w:val="24"/>
          <w:szCs w:val="24"/>
          <w:lang w:eastAsia="ar-SA"/>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p>
    <w:p w:rsidR="00A36B72" w:rsidRPr="00A36B72" w:rsidRDefault="00A36B72" w:rsidP="00A36B72">
      <w:pPr>
        <w:keepNext/>
        <w:suppressAutoHyphens/>
        <w:snapToGrid w:val="0"/>
        <w:spacing w:after="0" w:line="240" w:lineRule="auto"/>
        <w:jc w:val="both"/>
        <w:rPr>
          <w:rFonts w:ascii="Times New Roman" w:eastAsia="Times New Roman" w:hAnsi="Times New Roman" w:cs="Times New Roman"/>
          <w:b/>
          <w:bCs/>
          <w:i/>
          <w:iCs/>
          <w:sz w:val="24"/>
          <w:szCs w:val="24"/>
          <w:lang w:eastAsia="ar-SA"/>
        </w:rPr>
      </w:pPr>
      <w:r w:rsidRPr="00A36B72">
        <w:rPr>
          <w:rFonts w:ascii="Times New Roman" w:eastAsia="Times New Roman" w:hAnsi="Times New Roman" w:cs="Times New Roman"/>
          <w:b/>
          <w:bCs/>
          <w:i/>
          <w:iCs/>
          <w:sz w:val="24"/>
          <w:szCs w:val="24"/>
          <w:lang w:eastAsia="ar-SA"/>
        </w:rPr>
        <w:t>Статья 23. Ограничения использования земельных участков и объектов капитального строительства на территориях зоны заражения ахов при аварии на химически опасных объектах</w:t>
      </w:r>
    </w:p>
    <w:p w:rsidR="00A36B72" w:rsidRPr="00A36B72" w:rsidRDefault="00A36B72" w:rsidP="00A36B72">
      <w:pPr>
        <w:suppressAutoHyphens/>
        <w:spacing w:after="0" w:line="240" w:lineRule="auto"/>
        <w:ind w:firstLine="567"/>
        <w:jc w:val="both"/>
        <w:rPr>
          <w:rFonts w:ascii="Times New Roman" w:eastAsia="Times New Roman" w:hAnsi="Times New Roman" w:cs="Times New Roman"/>
          <w:sz w:val="24"/>
          <w:szCs w:val="24"/>
          <w:lang w:eastAsia="ar-SA"/>
        </w:rPr>
      </w:pP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Основными мероприятиями по предупреждению химических аварий и уменьшению масштабов их последствий, осуществляемыми при функционировании РСЧС в режиме повышенной готовности (при ухудшении химической обстановки, получении прогноза о возможности возникновения химических аварий), являются:</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принятие на себя соответствующими комиссиями по предупреждению и ликвидации чрезвычайных ситуаций и обеспечению пожарной безопасности (КЧС) непосред</w:t>
      </w:r>
      <w:r w:rsidRPr="00A36B72">
        <w:rPr>
          <w:rFonts w:ascii="Times New Roman" w:eastAsia="Arial" w:hAnsi="Times New Roman" w:cs="Times New Roman"/>
          <w:sz w:val="24"/>
          <w:szCs w:val="24"/>
          <w:lang w:eastAsia="ar-SA"/>
        </w:rPr>
        <w:softHyphen/>
        <w:t>ственного руководства функционированием подсистем и звеньев РСЧС;</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формирование, при необходимости, оперативных групп для выявления причин ухудшения химической обстанов</w:t>
      </w:r>
      <w:r w:rsidRPr="00A36B72">
        <w:rPr>
          <w:rFonts w:ascii="Times New Roman" w:eastAsia="Arial" w:hAnsi="Times New Roman" w:cs="Times New Roman"/>
          <w:sz w:val="24"/>
          <w:szCs w:val="24"/>
          <w:lang w:eastAsia="ar-SA"/>
        </w:rPr>
        <w:softHyphen/>
        <w:t>ки, выработки предложений по ее нормализации;</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усиление дежурно-диспетчерской службы;</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усиление наблюдения и контроля за обстановкой на хи</w:t>
      </w:r>
      <w:r w:rsidRPr="00A36B72">
        <w:rPr>
          <w:rFonts w:ascii="Times New Roman" w:eastAsia="Arial" w:hAnsi="Times New Roman" w:cs="Times New Roman"/>
          <w:sz w:val="24"/>
          <w:szCs w:val="24"/>
          <w:lang w:eastAsia="ar-SA"/>
        </w:rPr>
        <w:softHyphen/>
        <w:t>мически опасных объектах (объекте, где прогнозируется химическая авария) и прилегающих к ним (нему) территориях;</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прогнозирование возможности возникновения химиче</w:t>
      </w:r>
      <w:r w:rsidRPr="00A36B72">
        <w:rPr>
          <w:rFonts w:ascii="Times New Roman" w:eastAsia="Arial" w:hAnsi="Times New Roman" w:cs="Times New Roman"/>
          <w:sz w:val="24"/>
          <w:szCs w:val="24"/>
          <w:lang w:eastAsia="ar-SA"/>
        </w:rPr>
        <w:softHyphen/>
        <w:t>ской аварии и ее масштабов;</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принятие мер по защите населения (оповещению; инже</w:t>
      </w:r>
      <w:r w:rsidRPr="00A36B72">
        <w:rPr>
          <w:rFonts w:ascii="Times New Roman" w:eastAsia="Arial" w:hAnsi="Times New Roman" w:cs="Times New Roman"/>
          <w:sz w:val="24"/>
          <w:szCs w:val="24"/>
          <w:lang w:eastAsia="ar-SA"/>
        </w:rPr>
        <w:softHyphen/>
        <w:t>нерной, химической и медицинской защите; эвакуации) и окружающей среды, обеспечению устойчивого функ</w:t>
      </w:r>
      <w:r w:rsidRPr="00A36B72">
        <w:rPr>
          <w:rFonts w:ascii="Times New Roman" w:eastAsia="Arial" w:hAnsi="Times New Roman" w:cs="Times New Roman"/>
          <w:sz w:val="24"/>
          <w:szCs w:val="24"/>
          <w:lang w:eastAsia="ar-SA"/>
        </w:rPr>
        <w:softHyphen/>
        <w:t>ционирования объектов в условиях последствий хими</w:t>
      </w:r>
      <w:r w:rsidRPr="00A36B72">
        <w:rPr>
          <w:rFonts w:ascii="Times New Roman" w:eastAsia="Arial" w:hAnsi="Times New Roman" w:cs="Times New Roman"/>
          <w:sz w:val="24"/>
          <w:szCs w:val="24"/>
          <w:lang w:eastAsia="ar-SA"/>
        </w:rPr>
        <w:softHyphen/>
        <w:t>ческой аварии;</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приведение в состояние готовности сил и средств, уточ</w:t>
      </w:r>
      <w:r w:rsidRPr="00A36B72">
        <w:rPr>
          <w:rFonts w:ascii="Times New Roman" w:eastAsia="Arial" w:hAnsi="Times New Roman" w:cs="Times New Roman"/>
          <w:sz w:val="24"/>
          <w:szCs w:val="24"/>
          <w:lang w:eastAsia="ar-SA"/>
        </w:rPr>
        <w:softHyphen/>
        <w:t>нение планов их действий и выдвижение, при необходи</w:t>
      </w:r>
      <w:r w:rsidRPr="00A36B72">
        <w:rPr>
          <w:rFonts w:ascii="Times New Roman" w:eastAsia="Arial" w:hAnsi="Times New Roman" w:cs="Times New Roman"/>
          <w:sz w:val="24"/>
          <w:szCs w:val="24"/>
          <w:lang w:eastAsia="ar-SA"/>
        </w:rPr>
        <w:softHyphen/>
        <w:t>мости, в предполагаемый район химической аварии.</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lastRenderedPageBreak/>
        <w:t>Усиление наблюдения и контроля за обстановкой на химически опасных объектах и прилегающих к ним террито</w:t>
      </w:r>
      <w:r w:rsidRPr="00A36B72">
        <w:rPr>
          <w:rFonts w:ascii="Times New Roman" w:eastAsia="Arial" w:hAnsi="Times New Roman" w:cs="Times New Roman"/>
          <w:sz w:val="24"/>
          <w:szCs w:val="24"/>
          <w:lang w:eastAsia="ar-SA"/>
        </w:rPr>
        <w:softHyphen/>
        <w:t>риях осуществляется путем оптимизации размещения дат</w:t>
      </w:r>
      <w:r w:rsidRPr="00A36B72">
        <w:rPr>
          <w:rFonts w:ascii="Times New Roman" w:eastAsia="Arial" w:hAnsi="Times New Roman" w:cs="Times New Roman"/>
          <w:sz w:val="24"/>
          <w:szCs w:val="24"/>
          <w:lang w:eastAsia="ar-SA"/>
        </w:rPr>
        <w:softHyphen/>
        <w:t>чиков систем контроля химической обстановки, учащения снятия показаний с датчиков, использования подвижных средств химического контроля, увеличения частоты взятия и обработки проб воздуха, почвы, воды.</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По данным о состоянии химически опасного объекта и химической обстановки производится уточнение прогноза возможности возникновения химической аварии и масшта</w:t>
      </w:r>
      <w:r w:rsidRPr="00A36B72">
        <w:rPr>
          <w:rFonts w:ascii="Times New Roman" w:eastAsia="Arial" w:hAnsi="Times New Roman" w:cs="Times New Roman"/>
          <w:sz w:val="24"/>
          <w:szCs w:val="24"/>
          <w:lang w:eastAsia="ar-SA"/>
        </w:rPr>
        <w:softHyphen/>
        <w:t>бов ее последствий.</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Решение о сроках и форме оповещения населения об угрозе химической аварии принимается в зависимости от возможных масштабов ее последствий, соответствую</w:t>
      </w:r>
      <w:r w:rsidRPr="00A36B72">
        <w:rPr>
          <w:rFonts w:ascii="Times New Roman" w:eastAsia="Arial" w:hAnsi="Times New Roman" w:cs="Times New Roman"/>
          <w:sz w:val="24"/>
          <w:szCs w:val="24"/>
          <w:lang w:eastAsia="ar-SA"/>
        </w:rPr>
        <w:softHyphen/>
        <w:t>щей КЧС. При принятии решения учитывается степень по</w:t>
      </w:r>
      <w:r w:rsidRPr="00A36B72">
        <w:rPr>
          <w:rFonts w:ascii="Times New Roman" w:eastAsia="Arial" w:hAnsi="Times New Roman" w:cs="Times New Roman"/>
          <w:sz w:val="24"/>
          <w:szCs w:val="24"/>
          <w:lang w:eastAsia="ar-SA"/>
        </w:rPr>
        <w:softHyphen/>
        <w:t>тенциальной опасности возможной химической аварии и ее последствий, а также оперативность и эффективность мер, которые могут быть приняты (или уже приняты) для предот</w:t>
      </w:r>
      <w:r w:rsidRPr="00A36B72">
        <w:rPr>
          <w:rFonts w:ascii="Times New Roman" w:eastAsia="Arial" w:hAnsi="Times New Roman" w:cs="Times New Roman"/>
          <w:sz w:val="24"/>
          <w:szCs w:val="24"/>
          <w:lang w:eastAsia="ar-SA"/>
        </w:rPr>
        <w:softHyphen/>
        <w:t>вращения аварии и уменьшения ее возможных масштабов.</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41. Меры инженерной защиты персонала химически опасного объекта, на котором возможна химическая авария, и населения, проживающего вблизи этого объекта, осуществляемые в режиме повышенной готовности, включают подготовку защитных сооружений (убежищ) для укрытия людей (проверка состояния сооружений, их освобождение от излишнего имущества, ремонт оборудования, доснабжение средствами жизнеобеспечения и т.п.).</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42.   Меры химической защиты населения включают: подготовку средств индивидуальной защиты для экстренной выдачи, при необходимости, населению, а объектов коммунально-бытового обслуживания и транспортных предприятий для проведения специальной обработки одежды, имущества и транспорта, заблаговременную защиту продовольствия, пищевого сырья, фуража и источников (запасов) воды от загрязнения АХОВ.</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Меры химической защиты производственного персонала, вы</w:t>
      </w:r>
      <w:r w:rsidRPr="00A36B72">
        <w:rPr>
          <w:rFonts w:ascii="Times New Roman" w:eastAsia="Arial" w:hAnsi="Times New Roman" w:cs="Times New Roman"/>
          <w:sz w:val="24"/>
          <w:szCs w:val="24"/>
          <w:lang w:eastAsia="ar-SA"/>
        </w:rPr>
        <w:softHyphen/>
        <w:t>полняющего работы по аварийной остановке химически опасных объектов согласно ПЛАС, дополнительно включают обеспечение средствами индивидуальной защиты и технического оснащения, применяемых при ведении газоспасательных работ.</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Меры медицинской защиты населения при угрозе воз</w:t>
      </w:r>
      <w:r w:rsidRPr="00A36B72">
        <w:rPr>
          <w:rFonts w:ascii="Times New Roman" w:eastAsia="Arial" w:hAnsi="Times New Roman" w:cs="Times New Roman"/>
          <w:sz w:val="24"/>
          <w:szCs w:val="24"/>
          <w:lang w:eastAsia="ar-SA"/>
        </w:rPr>
        <w:softHyphen/>
        <w:t>никновения химической аварии включают: подготовку больнич</w:t>
      </w:r>
      <w:r w:rsidRPr="00A36B72">
        <w:rPr>
          <w:rFonts w:ascii="Times New Roman" w:eastAsia="Arial" w:hAnsi="Times New Roman" w:cs="Times New Roman"/>
          <w:sz w:val="24"/>
          <w:szCs w:val="24"/>
          <w:lang w:eastAsia="ar-SA"/>
        </w:rPr>
        <w:softHyphen/>
        <w:t>ной базы к приему пострадавших вследствие химической ава</w:t>
      </w:r>
      <w:r w:rsidRPr="00A36B72">
        <w:rPr>
          <w:rFonts w:ascii="Times New Roman" w:eastAsia="Arial" w:hAnsi="Times New Roman" w:cs="Times New Roman"/>
          <w:sz w:val="24"/>
          <w:szCs w:val="24"/>
          <w:lang w:eastAsia="ar-SA"/>
        </w:rPr>
        <w:softHyphen/>
        <w:t>рии, подготовку медицинских учреждений к экстренной выдаче медицинских средств индивидуальной защиты, контролю за</w:t>
      </w:r>
      <w:r w:rsidRPr="00A36B72">
        <w:rPr>
          <w:rFonts w:ascii="Times New Roman" w:eastAsia="Arial" w:hAnsi="Times New Roman" w:cs="Times New Roman"/>
          <w:sz w:val="24"/>
          <w:szCs w:val="24"/>
          <w:lang w:eastAsia="ar-SA"/>
        </w:rPr>
        <w:softHyphen/>
        <w:t>грязненных продуктов питания, пищевого сырья, фуража, воды и водоисточников.</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В целях обеспечения своевременной эвакуации насе</w:t>
      </w:r>
      <w:r w:rsidRPr="00A36B72">
        <w:rPr>
          <w:rFonts w:ascii="Times New Roman" w:eastAsia="Arial" w:hAnsi="Times New Roman" w:cs="Times New Roman"/>
          <w:sz w:val="24"/>
          <w:szCs w:val="24"/>
          <w:lang w:eastAsia="ar-SA"/>
        </w:rPr>
        <w:softHyphen/>
        <w:t>ления при возникновении химической аварии осуществляет</w:t>
      </w:r>
      <w:r w:rsidRPr="00A36B72">
        <w:rPr>
          <w:rFonts w:ascii="Times New Roman" w:eastAsia="Arial" w:hAnsi="Times New Roman" w:cs="Times New Roman"/>
          <w:sz w:val="24"/>
          <w:szCs w:val="24"/>
          <w:lang w:eastAsia="ar-SA"/>
        </w:rPr>
        <w:softHyphen/>
        <w:t>ся уточнение планов эвакуации, подготовка к развертыванию эвакуационных органов, а транспортных предприятий к про</w:t>
      </w:r>
      <w:r w:rsidRPr="00A36B72">
        <w:rPr>
          <w:rFonts w:ascii="Times New Roman" w:eastAsia="Arial" w:hAnsi="Times New Roman" w:cs="Times New Roman"/>
          <w:sz w:val="24"/>
          <w:szCs w:val="24"/>
          <w:lang w:eastAsia="ar-SA"/>
        </w:rPr>
        <w:softHyphen/>
        <w:t>ведению, при необходимости, эвакуации населения.</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Решение о выдвижении сил и средств, приведенных в готовность для действий в случае возникновения химической аварии, в предполагаемый район действий, принимает</w:t>
      </w:r>
      <w:r w:rsidRPr="00A36B72">
        <w:rPr>
          <w:rFonts w:ascii="Times New Roman" w:eastAsia="Arial" w:hAnsi="Times New Roman" w:cs="Times New Roman"/>
          <w:sz w:val="24"/>
          <w:szCs w:val="24"/>
          <w:lang w:eastAsia="ar-SA"/>
        </w:rPr>
        <w:softHyphen/>
        <w:t>ся соответствующей КЧС в зависимости от складывающейся обстановки.</w:t>
      </w:r>
    </w:p>
    <w:p w:rsidR="00A36B72" w:rsidRPr="00A36B72" w:rsidRDefault="00A36B72" w:rsidP="00A36B72">
      <w:pPr>
        <w:suppressAutoHyphens/>
        <w:spacing w:after="0" w:line="240" w:lineRule="auto"/>
        <w:ind w:firstLine="540"/>
        <w:jc w:val="both"/>
        <w:rPr>
          <w:rFonts w:ascii="Times New Roman" w:eastAsia="Arial" w:hAnsi="Times New Roman" w:cs="Times New Roman"/>
          <w:iCs/>
          <w:sz w:val="24"/>
          <w:szCs w:val="24"/>
          <w:lang w:eastAsia="ar-SA"/>
        </w:rPr>
      </w:pPr>
    </w:p>
    <w:p w:rsidR="00A36B72" w:rsidRPr="00A36B72" w:rsidRDefault="00A36B72" w:rsidP="00A36B72">
      <w:pPr>
        <w:keepNext/>
        <w:suppressAutoHyphens/>
        <w:snapToGrid w:val="0"/>
        <w:spacing w:after="0" w:line="240" w:lineRule="auto"/>
        <w:jc w:val="both"/>
        <w:rPr>
          <w:rFonts w:ascii="Times New Roman" w:eastAsia="Times New Roman" w:hAnsi="Times New Roman" w:cs="Times New Roman"/>
          <w:b/>
          <w:bCs/>
          <w:i/>
          <w:iCs/>
          <w:sz w:val="24"/>
          <w:szCs w:val="24"/>
          <w:lang w:eastAsia="ar-SA"/>
        </w:rPr>
      </w:pPr>
      <w:r w:rsidRPr="00A36B72">
        <w:rPr>
          <w:rFonts w:ascii="Times New Roman" w:eastAsia="Times New Roman" w:hAnsi="Times New Roman" w:cs="Times New Roman"/>
          <w:b/>
          <w:bCs/>
          <w:i/>
          <w:iCs/>
          <w:sz w:val="24"/>
          <w:szCs w:val="24"/>
          <w:lang w:eastAsia="ar-SA"/>
        </w:rPr>
        <w:t>Статья 24. Ограничения использования земельных участков и объектов капитального строительства на территории, подверженной опасным геологическим процессам, берегообрушению (оползневым процессам)</w:t>
      </w:r>
    </w:p>
    <w:p w:rsidR="00A36B72" w:rsidRPr="00A36B72" w:rsidRDefault="00A36B72" w:rsidP="00A36B72">
      <w:pPr>
        <w:keepNext/>
        <w:suppressAutoHyphens/>
        <w:snapToGrid w:val="0"/>
        <w:spacing w:after="0" w:line="240" w:lineRule="auto"/>
        <w:jc w:val="both"/>
        <w:rPr>
          <w:rFonts w:ascii="Times New Roman" w:eastAsia="Times New Roman" w:hAnsi="Times New Roman" w:cs="Times New Roman"/>
          <w:b/>
          <w:bCs/>
          <w:i/>
          <w:iCs/>
          <w:sz w:val="24"/>
          <w:szCs w:val="24"/>
          <w:lang w:eastAsia="ar-SA"/>
        </w:rPr>
      </w:pP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К оползнеопасным и обвалоопасным относятся территории, на которых возможно возникновение или активизация оползневых смещений и обвалов в течение периода строительства, эксплуатации и ликвидации объекта. В пределах оползнеопасных территорий отдельно выделяют оползневые зоны, где имеются или ранее возникали активные оползни.</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lastRenderedPageBreak/>
        <w:t>Границы оползнеопасных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r w:rsidRPr="00A36B72">
        <w:rPr>
          <w:rFonts w:ascii="Times New Roman" w:eastAsia="Arial" w:hAnsi="Times New Roman" w:cs="Times New Roman"/>
          <w:sz w:val="24"/>
          <w:szCs w:val="24"/>
          <w:lang w:eastAsia="ar-SA"/>
        </w:rPr>
        <w:br/>
      </w:r>
      <w:r w:rsidRPr="00A36B72">
        <w:rPr>
          <w:rFonts w:ascii="Times New Roman" w:eastAsia="Arial" w:hAnsi="Times New Roman" w:cs="Times New Roman"/>
          <w:sz w:val="24"/>
          <w:szCs w:val="24"/>
          <w:lang w:eastAsia="ar-SA"/>
        </w:rPr>
        <w:br/>
      </w:r>
    </w:p>
    <w:p w:rsidR="00A36B72" w:rsidRPr="00A36B72" w:rsidRDefault="00A36B72" w:rsidP="00A36B72">
      <w:pPr>
        <w:numPr>
          <w:ilvl w:val="0"/>
          <w:numId w:val="5"/>
        </w:numPr>
        <w:suppressAutoHyphens/>
        <w:spacing w:after="0" w:line="240" w:lineRule="auto"/>
        <w:ind w:left="425"/>
        <w:contextualSpacing/>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изменение рельефа склона в целях повышения его устойчивости;</w:t>
      </w:r>
    </w:p>
    <w:p w:rsidR="00A36B72" w:rsidRPr="00A36B72" w:rsidRDefault="00A36B72" w:rsidP="00A36B72">
      <w:pPr>
        <w:numPr>
          <w:ilvl w:val="0"/>
          <w:numId w:val="5"/>
        </w:numPr>
        <w:suppressAutoHyphens/>
        <w:spacing w:after="0" w:line="240" w:lineRule="auto"/>
        <w:ind w:left="425"/>
        <w:contextualSpacing/>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для береговых склонов - защита от подмыва устройством берегозащитных сооружений;</w:t>
      </w:r>
    </w:p>
    <w:p w:rsidR="00A36B72" w:rsidRPr="00A36B72" w:rsidRDefault="00A36B72" w:rsidP="00A36B72">
      <w:pPr>
        <w:numPr>
          <w:ilvl w:val="0"/>
          <w:numId w:val="5"/>
        </w:numPr>
        <w:suppressAutoHyphens/>
        <w:spacing w:after="0" w:line="240" w:lineRule="auto"/>
        <w:ind w:left="425"/>
        <w:contextualSpacing/>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регулирование стока поверхностных вод с помощью вертикальной планировки территории и устройства системы поверхностного водоотвода;</w:t>
      </w:r>
    </w:p>
    <w:p w:rsidR="00A36B72" w:rsidRPr="00A36B72" w:rsidRDefault="00A36B72" w:rsidP="00A36B72">
      <w:pPr>
        <w:numPr>
          <w:ilvl w:val="0"/>
          <w:numId w:val="5"/>
        </w:numPr>
        <w:suppressAutoHyphens/>
        <w:spacing w:after="0" w:line="240" w:lineRule="auto"/>
        <w:ind w:left="425"/>
        <w:contextualSpacing/>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предотвращение инфильтрации воды в грунт и эрозионных процессов;</w:t>
      </w:r>
    </w:p>
    <w:p w:rsidR="00A36B72" w:rsidRPr="00A36B72" w:rsidRDefault="00A36B72" w:rsidP="00A36B72">
      <w:pPr>
        <w:numPr>
          <w:ilvl w:val="0"/>
          <w:numId w:val="5"/>
        </w:numPr>
        <w:suppressAutoHyphens/>
        <w:spacing w:after="0" w:line="240" w:lineRule="auto"/>
        <w:ind w:left="425"/>
        <w:contextualSpacing/>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искусственное понижение уровня подземных вод;</w:t>
      </w:r>
    </w:p>
    <w:p w:rsidR="00A36B72" w:rsidRPr="00A36B72" w:rsidRDefault="00A36B72" w:rsidP="00A36B72">
      <w:pPr>
        <w:numPr>
          <w:ilvl w:val="0"/>
          <w:numId w:val="5"/>
        </w:numPr>
        <w:suppressAutoHyphens/>
        <w:spacing w:after="0" w:line="240" w:lineRule="auto"/>
        <w:ind w:left="425"/>
        <w:contextualSpacing/>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 xml:space="preserve">агролесомелиорация; </w:t>
      </w:r>
    </w:p>
    <w:p w:rsidR="00A36B72" w:rsidRPr="00A36B72" w:rsidRDefault="00A36B72" w:rsidP="00A36B72">
      <w:pPr>
        <w:numPr>
          <w:ilvl w:val="0"/>
          <w:numId w:val="5"/>
        </w:numPr>
        <w:suppressAutoHyphens/>
        <w:spacing w:after="0" w:line="240" w:lineRule="auto"/>
        <w:ind w:left="425"/>
        <w:contextualSpacing/>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закрепление грунтов (в том числе армированием);</w:t>
      </w:r>
    </w:p>
    <w:p w:rsidR="00A36B72" w:rsidRPr="00A36B72" w:rsidRDefault="00A36B72" w:rsidP="00A36B72">
      <w:pPr>
        <w:numPr>
          <w:ilvl w:val="0"/>
          <w:numId w:val="5"/>
        </w:numPr>
        <w:suppressAutoHyphens/>
        <w:spacing w:after="0" w:line="240" w:lineRule="auto"/>
        <w:ind w:left="425"/>
        <w:contextualSpacing/>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устройство удерживающих сооружений и конструкций;</w:t>
      </w:r>
    </w:p>
    <w:p w:rsidR="00A36B72" w:rsidRPr="00A36B72" w:rsidRDefault="00A36B72" w:rsidP="00A36B72">
      <w:pPr>
        <w:numPr>
          <w:ilvl w:val="0"/>
          <w:numId w:val="5"/>
        </w:numPr>
        <w:suppressAutoHyphens/>
        <w:spacing w:after="0" w:line="240" w:lineRule="auto"/>
        <w:ind w:left="425"/>
        <w:contextualSpacing/>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Если применение мероприятий и сооружений активной защиты, указанных в 5.1.3,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раздела 9.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r w:rsidRPr="00A36B72">
        <w:rPr>
          <w:rFonts w:ascii="Times New Roman" w:eastAsia="Arial" w:hAnsi="Times New Roman" w:cs="Times New Roman"/>
          <w:sz w:val="24"/>
          <w:szCs w:val="24"/>
          <w:lang w:eastAsia="ar-SA"/>
        </w:rPr>
        <w:t>Виды противооползневых и противообвальных сооружений и мероприятий следует выбирать на основании расчетов общей и местной устойчивости склонов (откосов), т.е. устойчивости склона (откоса) в целом и отдельных его морфологических элементов, данных мониторинга.</w:t>
      </w:r>
    </w:p>
    <w:p w:rsidR="00A36B72" w:rsidRPr="00A36B72" w:rsidRDefault="00A36B72" w:rsidP="00A36B72">
      <w:pPr>
        <w:suppressAutoHyphens/>
        <w:spacing w:after="0" w:line="240" w:lineRule="auto"/>
        <w:ind w:firstLine="540"/>
        <w:jc w:val="both"/>
        <w:rPr>
          <w:rFonts w:ascii="Times New Roman" w:eastAsia="Arial" w:hAnsi="Times New Roman" w:cs="Times New Roman"/>
          <w:sz w:val="24"/>
          <w:szCs w:val="24"/>
          <w:lang w:eastAsia="ar-SA"/>
        </w:rPr>
      </w:pPr>
    </w:p>
    <w:p w:rsidR="009965DA" w:rsidRDefault="009965DA">
      <w:bookmarkStart w:id="25" w:name="_GoBack"/>
      <w:bookmarkEnd w:id="25"/>
    </w:p>
    <w:sectPr w:rsidR="009965DA" w:rsidSect="001E3BB4">
      <w:footerReference w:type="default" r:id="rI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5" w:rsidRDefault="00A36B72">
    <w:pPr>
      <w:pStyle w:val="a8"/>
      <w:jc w:val="right"/>
    </w:pPr>
    <w:r>
      <w:fldChar w:fldCharType="begin"/>
    </w:r>
    <w:r>
      <w:instrText>PAGE   \* MERGEFORMAT</w:instrText>
    </w:r>
    <w:r>
      <w:fldChar w:fldCharType="separate"/>
    </w:r>
    <w:r w:rsidRPr="00A36B72">
      <w:rPr>
        <w:noProof/>
        <w:lang w:val="ru-RU"/>
      </w:rPr>
      <w:t>20</w:t>
    </w:r>
    <w:r>
      <w:fldChar w:fldCharType="end"/>
    </w:r>
  </w:p>
  <w:p w:rsidR="00986B55" w:rsidRDefault="00A36B72">
    <w:pPr>
      <w:pStyle w:val="a8"/>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hybridMultilevel"/>
    <w:tmpl w:val="6DE91B18"/>
    <w:lvl w:ilvl="0" w:tplc="FFFFFFFF">
      <w:start w:val="1"/>
      <w:numFmt w:val="bullet"/>
      <w:lvlText w:val="в"/>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3C3215D"/>
    <w:multiLevelType w:val="hybridMultilevel"/>
    <w:tmpl w:val="57F48E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C051325"/>
    <w:multiLevelType w:val="hybridMultilevel"/>
    <w:tmpl w:val="3A7AEA80"/>
    <w:lvl w:ilvl="0" w:tplc="FFFFFFF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DE939A7"/>
    <w:multiLevelType w:val="multilevel"/>
    <w:tmpl w:val="0CCC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964E62"/>
    <w:multiLevelType w:val="multilevel"/>
    <w:tmpl w:val="A882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72"/>
    <w:rsid w:val="009965DA"/>
    <w:rsid w:val="00A3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5BE64-2614-4D96-AE99-0A99C2E8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6B72"/>
    <w:pPr>
      <w:keepNext/>
      <w:suppressAutoHyphens/>
      <w:spacing w:after="0" w:line="240" w:lineRule="auto"/>
      <w:jc w:val="center"/>
      <w:outlineLvl w:val="0"/>
    </w:pPr>
    <w:rPr>
      <w:rFonts w:ascii="Times New Roman" w:eastAsia="Times New Roman" w:hAnsi="Times New Roman" w:cs="Times New Roman"/>
      <w:sz w:val="28"/>
      <w:szCs w:val="28"/>
      <w:lang w:val="x-none" w:eastAsia="ar-SA"/>
    </w:rPr>
  </w:style>
  <w:style w:type="paragraph" w:styleId="2">
    <w:name w:val="heading 2"/>
    <w:basedOn w:val="a"/>
    <w:next w:val="a"/>
    <w:link w:val="20"/>
    <w:qFormat/>
    <w:rsid w:val="00A36B72"/>
    <w:pPr>
      <w:keepNext/>
      <w:suppressAutoHyphens/>
      <w:spacing w:after="0" w:line="240" w:lineRule="auto"/>
      <w:jc w:val="center"/>
      <w:outlineLvl w:val="1"/>
    </w:pPr>
    <w:rPr>
      <w:rFonts w:ascii="Times New Roman" w:eastAsia="Times New Roman" w:hAnsi="Times New Roman" w:cs="Times New Roman"/>
      <w:b/>
      <w:bCs/>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B72"/>
    <w:rPr>
      <w:rFonts w:ascii="Times New Roman" w:eastAsia="Times New Roman" w:hAnsi="Times New Roman" w:cs="Times New Roman"/>
      <w:sz w:val="28"/>
      <w:szCs w:val="28"/>
      <w:lang w:val="x-none" w:eastAsia="ar-SA"/>
    </w:rPr>
  </w:style>
  <w:style w:type="character" w:customStyle="1" w:styleId="20">
    <w:name w:val="Заголовок 2 Знак"/>
    <w:basedOn w:val="a0"/>
    <w:link w:val="2"/>
    <w:rsid w:val="00A36B72"/>
    <w:rPr>
      <w:rFonts w:ascii="Times New Roman" w:eastAsia="Times New Roman" w:hAnsi="Times New Roman" w:cs="Times New Roman"/>
      <w:b/>
      <w:bCs/>
      <w:sz w:val="28"/>
      <w:szCs w:val="24"/>
      <w:lang w:val="x-none" w:eastAsia="ar-SA"/>
    </w:rPr>
  </w:style>
  <w:style w:type="numbering" w:customStyle="1" w:styleId="11">
    <w:name w:val="Нет списка1"/>
    <w:next w:val="a2"/>
    <w:uiPriority w:val="99"/>
    <w:semiHidden/>
    <w:unhideWhenUsed/>
    <w:rsid w:val="00A36B72"/>
  </w:style>
  <w:style w:type="paragraph" w:customStyle="1" w:styleId="ConsPlusNormal">
    <w:name w:val="ConsPlusNormal"/>
    <w:rsid w:val="00A36B72"/>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uiPriority w:val="99"/>
    <w:semiHidden/>
    <w:unhideWhenUsed/>
    <w:rsid w:val="00A36B72"/>
    <w:rPr>
      <w:color w:val="0000FF"/>
      <w:u w:val="single"/>
    </w:rPr>
  </w:style>
  <w:style w:type="character" w:styleId="a4">
    <w:name w:val="Emphasis"/>
    <w:qFormat/>
    <w:rsid w:val="00A36B72"/>
    <w:rPr>
      <w:i/>
      <w:iCs/>
    </w:rPr>
  </w:style>
  <w:style w:type="paragraph" w:styleId="a5">
    <w:name w:val="Normal (Web)"/>
    <w:basedOn w:val="a"/>
    <w:uiPriority w:val="99"/>
    <w:rsid w:val="00A36B72"/>
    <w:pPr>
      <w:spacing w:before="100" w:beforeAutospacing="1" w:after="119" w:line="240" w:lineRule="auto"/>
    </w:pPr>
    <w:rPr>
      <w:rFonts w:ascii="Arial" w:eastAsia="Times New Roman" w:hAnsi="Arial" w:cs="Times New Roman"/>
      <w:sz w:val="20"/>
      <w:szCs w:val="24"/>
      <w:lang w:eastAsia="ru-RU"/>
    </w:rPr>
  </w:style>
  <w:style w:type="paragraph" w:customStyle="1" w:styleId="indent">
    <w:name w:val="indent"/>
    <w:basedOn w:val="a"/>
    <w:rsid w:val="00A36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36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36B7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Верхний колонтитул Знак"/>
    <w:basedOn w:val="a0"/>
    <w:link w:val="a6"/>
    <w:uiPriority w:val="99"/>
    <w:rsid w:val="00A36B72"/>
    <w:rPr>
      <w:rFonts w:ascii="Times New Roman" w:eastAsia="Times New Roman" w:hAnsi="Times New Roman" w:cs="Times New Roman"/>
      <w:sz w:val="24"/>
      <w:szCs w:val="24"/>
      <w:lang w:val="x-none" w:eastAsia="ar-SA"/>
    </w:rPr>
  </w:style>
  <w:style w:type="paragraph" w:styleId="a8">
    <w:name w:val="footer"/>
    <w:basedOn w:val="a"/>
    <w:link w:val="a9"/>
    <w:uiPriority w:val="99"/>
    <w:unhideWhenUsed/>
    <w:rsid w:val="00A36B7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Нижний колонтитул Знак"/>
    <w:basedOn w:val="a0"/>
    <w:link w:val="a8"/>
    <w:uiPriority w:val="99"/>
    <w:rsid w:val="00A36B72"/>
    <w:rPr>
      <w:rFonts w:ascii="Times New Roman" w:eastAsia="Times New Roman" w:hAnsi="Times New Roman" w:cs="Times New Roman"/>
      <w:sz w:val="24"/>
      <w:szCs w:val="24"/>
      <w:lang w:val="x-none" w:eastAsia="ar-SA"/>
    </w:rPr>
  </w:style>
  <w:style w:type="paragraph" w:customStyle="1" w:styleId="hcwomain">
    <w:name w:val="hcwo_main"/>
    <w:basedOn w:val="a"/>
    <w:rsid w:val="00A36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36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A36B72"/>
    <w:rPr>
      <w:sz w:val="16"/>
      <w:szCs w:val="16"/>
    </w:rPr>
  </w:style>
  <w:style w:type="paragraph" w:styleId="ab">
    <w:name w:val="annotation text"/>
    <w:basedOn w:val="a"/>
    <w:link w:val="ac"/>
    <w:uiPriority w:val="99"/>
    <w:semiHidden/>
    <w:unhideWhenUsed/>
    <w:rsid w:val="00A36B72"/>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c">
    <w:name w:val="Текст примечания Знак"/>
    <w:basedOn w:val="a0"/>
    <w:link w:val="ab"/>
    <w:uiPriority w:val="99"/>
    <w:semiHidden/>
    <w:rsid w:val="00A36B72"/>
    <w:rPr>
      <w:rFonts w:ascii="Times New Roman" w:eastAsia="Times New Roman" w:hAnsi="Times New Roman" w:cs="Times New Roman"/>
      <w:sz w:val="20"/>
      <w:szCs w:val="20"/>
      <w:lang w:val="x-none" w:eastAsia="ar-SA"/>
    </w:rPr>
  </w:style>
  <w:style w:type="paragraph" w:styleId="ad">
    <w:name w:val="annotation subject"/>
    <w:basedOn w:val="ab"/>
    <w:next w:val="ab"/>
    <w:link w:val="ae"/>
    <w:uiPriority w:val="99"/>
    <w:semiHidden/>
    <w:unhideWhenUsed/>
    <w:rsid w:val="00A36B72"/>
    <w:rPr>
      <w:b/>
      <w:bCs/>
    </w:rPr>
  </w:style>
  <w:style w:type="character" w:customStyle="1" w:styleId="ae">
    <w:name w:val="Тема примечания Знак"/>
    <w:basedOn w:val="ac"/>
    <w:link w:val="ad"/>
    <w:uiPriority w:val="99"/>
    <w:semiHidden/>
    <w:rsid w:val="00A36B72"/>
    <w:rPr>
      <w:rFonts w:ascii="Times New Roman" w:eastAsia="Times New Roman" w:hAnsi="Times New Roman" w:cs="Times New Roman"/>
      <w:b/>
      <w:bCs/>
      <w:sz w:val="20"/>
      <w:szCs w:val="20"/>
      <w:lang w:val="x-none" w:eastAsia="ar-SA"/>
    </w:rPr>
  </w:style>
  <w:style w:type="paragraph" w:styleId="af">
    <w:name w:val="Balloon Text"/>
    <w:basedOn w:val="a"/>
    <w:link w:val="af0"/>
    <w:uiPriority w:val="99"/>
    <w:semiHidden/>
    <w:unhideWhenUsed/>
    <w:rsid w:val="00A36B72"/>
    <w:pPr>
      <w:suppressAutoHyphens/>
      <w:spacing w:after="0" w:line="240" w:lineRule="auto"/>
    </w:pPr>
    <w:rPr>
      <w:rFonts w:ascii="Segoe UI" w:eastAsia="Times New Roman" w:hAnsi="Segoe UI" w:cs="Times New Roman"/>
      <w:sz w:val="18"/>
      <w:szCs w:val="18"/>
      <w:lang w:val="x-none" w:eastAsia="ar-SA"/>
    </w:rPr>
  </w:style>
  <w:style w:type="character" w:customStyle="1" w:styleId="af0">
    <w:name w:val="Текст выноски Знак"/>
    <w:basedOn w:val="a0"/>
    <w:link w:val="af"/>
    <w:uiPriority w:val="99"/>
    <w:semiHidden/>
    <w:rsid w:val="00A36B72"/>
    <w:rPr>
      <w:rFonts w:ascii="Segoe UI" w:eastAsia="Times New Roman" w:hAnsi="Segoe UI" w:cs="Times New Roman"/>
      <w:sz w:val="18"/>
      <w:szCs w:val="1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3D078A6412DFF911A427B766C87B3123A9D187905CC748C3D5071B423A5263DC0899F708A65C18DEEEBE10CDE5D0F57672B5AE19hDqBJ" TargetMode="External"/><Relationship Id="rId5" Type="http://schemas.openxmlformats.org/officeDocument/2006/relationships/hyperlink" Target="consultantplus://offline/ref=EF3D078A6412DFF911A427B766C87B3123A9D187905CC748C3D5071B423A5263DC0899F709A75C18DEEEBE10CDE5D0F57672B5AE19hDq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8648</Words>
  <Characters>49299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 Ярыгина</dc:creator>
  <cp:keywords/>
  <dc:description/>
  <cp:lastModifiedBy>Анна Е. Ярыгина</cp:lastModifiedBy>
  <cp:revision>1</cp:revision>
  <dcterms:created xsi:type="dcterms:W3CDTF">2020-04-14T12:34:00Z</dcterms:created>
  <dcterms:modified xsi:type="dcterms:W3CDTF">2020-04-14T12:35:00Z</dcterms:modified>
</cp:coreProperties>
</file>